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E863E" w14:textId="77777777" w:rsidR="00B70B02" w:rsidRDefault="00B70B02" w:rsidP="00B70B02">
      <w:pPr>
        <w:spacing w:after="0" w:line="240" w:lineRule="auto"/>
        <w:rPr>
          <w:rFonts w:ascii="Arial" w:hAnsi="Arial" w:cs="Arial"/>
          <w:b/>
        </w:rPr>
      </w:pPr>
    </w:p>
    <w:p w14:paraId="6860EE29" w14:textId="145DFB0E" w:rsidR="00B70B02" w:rsidRPr="00C22CF6" w:rsidRDefault="00860096" w:rsidP="00FD56CA">
      <w:pPr>
        <w:spacing w:after="0" w:line="240" w:lineRule="auto"/>
        <w:ind w:left="-426"/>
        <w:jc w:val="center"/>
        <w:rPr>
          <w:rFonts w:ascii="Arial" w:hAnsi="Arial" w:cs="Arial"/>
          <w:b/>
        </w:rPr>
      </w:pPr>
      <w:r>
        <w:rPr>
          <w:rFonts w:ascii="Arial" w:hAnsi="Arial" w:cs="Arial"/>
          <w:b/>
        </w:rPr>
        <w:t>MINUTES OF THE WATERSHARE PANEL MEETING</w:t>
      </w:r>
      <w:r w:rsidR="005B5839">
        <w:rPr>
          <w:rFonts w:ascii="Arial" w:hAnsi="Arial" w:cs="Arial"/>
          <w:b/>
        </w:rPr>
        <w:t xml:space="preserve"> (PUBLIC)</w:t>
      </w:r>
      <w:r w:rsidR="00B70B02" w:rsidRPr="00C22CF6">
        <w:rPr>
          <w:rFonts w:ascii="Arial" w:hAnsi="Arial" w:cs="Arial"/>
          <w:b/>
        </w:rPr>
        <w:t xml:space="preserve"> – </w:t>
      </w:r>
      <w:r w:rsidR="001F246E">
        <w:rPr>
          <w:rFonts w:ascii="Arial" w:hAnsi="Arial" w:cs="Arial"/>
          <w:b/>
        </w:rPr>
        <w:t>7 July</w:t>
      </w:r>
      <w:r w:rsidR="00B70B02" w:rsidRPr="00C22CF6">
        <w:rPr>
          <w:rFonts w:ascii="Arial" w:hAnsi="Arial" w:cs="Arial"/>
          <w:b/>
        </w:rPr>
        <w:t xml:space="preserve"> 202</w:t>
      </w:r>
      <w:r w:rsidR="005B5839">
        <w:rPr>
          <w:rFonts w:ascii="Arial" w:hAnsi="Arial" w:cs="Arial"/>
          <w:b/>
        </w:rPr>
        <w:t>1</w:t>
      </w:r>
    </w:p>
    <w:p w14:paraId="699D7B7A" w14:textId="77777777" w:rsidR="00B70B02" w:rsidRDefault="00B70B02" w:rsidP="00860096">
      <w:pPr>
        <w:spacing w:after="0" w:line="240" w:lineRule="auto"/>
        <w:rPr>
          <w:rFonts w:ascii="Arial" w:hAnsi="Arial" w:cs="Arial"/>
          <w:b/>
        </w:rPr>
      </w:pPr>
    </w:p>
    <w:p w14:paraId="5996D654" w14:textId="77777777" w:rsidR="00FC1858" w:rsidRPr="00860096" w:rsidRDefault="00FC1858" w:rsidP="00860096">
      <w:pPr>
        <w:spacing w:after="0" w:line="240" w:lineRule="auto"/>
        <w:rPr>
          <w:rFonts w:ascii="Arial" w:hAnsi="Arial" w:cs="Arial"/>
          <w:b/>
        </w:rPr>
      </w:pPr>
    </w:p>
    <w:tbl>
      <w:tblPr>
        <w:tblW w:w="10296" w:type="dxa"/>
        <w:tblInd w:w="-426" w:type="dxa"/>
        <w:tblLook w:val="04A0" w:firstRow="1" w:lastRow="0" w:firstColumn="1" w:lastColumn="0" w:noHBand="0" w:noVBand="1"/>
      </w:tblPr>
      <w:tblGrid>
        <w:gridCol w:w="993"/>
        <w:gridCol w:w="1668"/>
        <w:gridCol w:w="7546"/>
        <w:gridCol w:w="89"/>
      </w:tblGrid>
      <w:tr w:rsidR="00B70B02" w:rsidRPr="00290652" w14:paraId="075186E8" w14:textId="77777777" w:rsidTr="006D5973">
        <w:tc>
          <w:tcPr>
            <w:tcW w:w="2661" w:type="dxa"/>
            <w:gridSpan w:val="2"/>
          </w:tcPr>
          <w:p w14:paraId="0AA93AA5" w14:textId="77777777" w:rsidR="00B70B02" w:rsidRPr="00290652" w:rsidRDefault="00B70B02" w:rsidP="00290652">
            <w:pPr>
              <w:spacing w:after="0" w:line="240" w:lineRule="auto"/>
              <w:rPr>
                <w:rFonts w:ascii="Arial" w:hAnsi="Arial" w:cs="Arial"/>
                <w:b/>
              </w:rPr>
            </w:pPr>
            <w:r w:rsidRPr="00290652">
              <w:rPr>
                <w:rFonts w:ascii="Arial" w:hAnsi="Arial" w:cs="Arial"/>
                <w:b/>
              </w:rPr>
              <w:t>Present</w:t>
            </w:r>
          </w:p>
          <w:p w14:paraId="193B9586" w14:textId="77777777" w:rsidR="00B70B02" w:rsidRPr="00290652" w:rsidRDefault="00B70B02" w:rsidP="00290652">
            <w:pPr>
              <w:spacing w:after="0" w:line="240" w:lineRule="auto"/>
              <w:rPr>
                <w:rFonts w:ascii="Arial" w:hAnsi="Arial" w:cs="Arial"/>
              </w:rPr>
            </w:pPr>
          </w:p>
        </w:tc>
        <w:tc>
          <w:tcPr>
            <w:tcW w:w="7635" w:type="dxa"/>
            <w:gridSpan w:val="2"/>
          </w:tcPr>
          <w:p w14:paraId="1DE3F765" w14:textId="77777777" w:rsidR="004B2FDB" w:rsidRDefault="004B2FDB" w:rsidP="00290652">
            <w:pPr>
              <w:spacing w:after="0" w:line="240" w:lineRule="auto"/>
              <w:rPr>
                <w:rFonts w:ascii="Arial" w:hAnsi="Arial" w:cs="Arial"/>
              </w:rPr>
            </w:pPr>
            <w:r>
              <w:rPr>
                <w:rFonts w:ascii="Arial" w:hAnsi="Arial" w:cs="Arial"/>
              </w:rPr>
              <w:t>Panel Members</w:t>
            </w:r>
          </w:p>
          <w:p w14:paraId="4D969CA1" w14:textId="77777777" w:rsidR="004B2FDB" w:rsidRDefault="004B2FDB" w:rsidP="00290652">
            <w:pPr>
              <w:spacing w:after="0" w:line="240" w:lineRule="auto"/>
              <w:rPr>
                <w:rFonts w:ascii="Arial" w:hAnsi="Arial" w:cs="Arial"/>
              </w:rPr>
            </w:pPr>
          </w:p>
          <w:p w14:paraId="2603BC82" w14:textId="77777777" w:rsidR="00A54BD0" w:rsidRDefault="00A54BD0" w:rsidP="000A6655">
            <w:pPr>
              <w:spacing w:after="0" w:line="264" w:lineRule="auto"/>
              <w:rPr>
                <w:rFonts w:ascii="Arial" w:hAnsi="Arial" w:cs="Arial"/>
              </w:rPr>
            </w:pPr>
            <w:r>
              <w:rPr>
                <w:rFonts w:ascii="Arial" w:hAnsi="Arial" w:cs="Arial"/>
              </w:rPr>
              <w:t>Lord Matthew Taylor</w:t>
            </w:r>
            <w:r w:rsidR="00C12713" w:rsidRPr="00290652">
              <w:rPr>
                <w:rFonts w:ascii="Arial" w:hAnsi="Arial" w:cs="Arial"/>
              </w:rPr>
              <w:t xml:space="preserve"> (Chair) </w:t>
            </w:r>
          </w:p>
          <w:p w14:paraId="78638FE7" w14:textId="77777777" w:rsidR="00A54BD0" w:rsidRDefault="00A54BD0" w:rsidP="000A6655">
            <w:pPr>
              <w:spacing w:after="0" w:line="264" w:lineRule="auto"/>
              <w:rPr>
                <w:rFonts w:ascii="Arial" w:hAnsi="Arial" w:cs="Arial"/>
              </w:rPr>
            </w:pPr>
            <w:r>
              <w:rPr>
                <w:rFonts w:ascii="Arial" w:hAnsi="Arial" w:cs="Arial"/>
              </w:rPr>
              <w:t>Nick Buckland (NB)</w:t>
            </w:r>
          </w:p>
          <w:p w14:paraId="1E949877" w14:textId="77777777" w:rsidR="00A54BD0" w:rsidRDefault="00A54BD0" w:rsidP="000A6655">
            <w:pPr>
              <w:spacing w:after="0" w:line="264" w:lineRule="auto"/>
              <w:rPr>
                <w:rFonts w:ascii="Arial" w:hAnsi="Arial" w:cs="Arial"/>
              </w:rPr>
            </w:pPr>
            <w:r>
              <w:rPr>
                <w:rFonts w:ascii="Arial" w:hAnsi="Arial" w:cs="Arial"/>
              </w:rPr>
              <w:t>Adrian Bratt (</w:t>
            </w:r>
            <w:proofErr w:type="spellStart"/>
            <w:r>
              <w:rPr>
                <w:rFonts w:ascii="Arial" w:hAnsi="Arial" w:cs="Arial"/>
              </w:rPr>
              <w:t>AB</w:t>
            </w:r>
            <w:r w:rsidR="00FD56CA">
              <w:rPr>
                <w:rFonts w:ascii="Arial" w:hAnsi="Arial" w:cs="Arial"/>
              </w:rPr>
              <w:t>r</w:t>
            </w:r>
            <w:proofErr w:type="spellEnd"/>
            <w:r>
              <w:rPr>
                <w:rFonts w:ascii="Arial" w:hAnsi="Arial" w:cs="Arial"/>
              </w:rPr>
              <w:t>)</w:t>
            </w:r>
          </w:p>
          <w:p w14:paraId="45A9D756" w14:textId="77777777" w:rsidR="00A54BD0" w:rsidRDefault="00A54BD0" w:rsidP="000A6655">
            <w:pPr>
              <w:spacing w:after="0" w:line="264" w:lineRule="auto"/>
              <w:rPr>
                <w:rFonts w:ascii="Arial" w:hAnsi="Arial" w:cs="Arial"/>
              </w:rPr>
            </w:pPr>
            <w:r>
              <w:rPr>
                <w:rFonts w:ascii="Arial" w:hAnsi="Arial" w:cs="Arial"/>
              </w:rPr>
              <w:t>Carole Theobald (CT)</w:t>
            </w:r>
          </w:p>
          <w:p w14:paraId="1FB6CA5F" w14:textId="77777777" w:rsidR="00A54BD0" w:rsidRDefault="00A54BD0" w:rsidP="000A6655">
            <w:pPr>
              <w:spacing w:after="0" w:line="264" w:lineRule="auto"/>
              <w:rPr>
                <w:rFonts w:ascii="Arial" w:hAnsi="Arial" w:cs="Arial"/>
              </w:rPr>
            </w:pPr>
            <w:r>
              <w:rPr>
                <w:rFonts w:ascii="Arial" w:hAnsi="Arial" w:cs="Arial"/>
              </w:rPr>
              <w:t>Mark Duddridge (MD)</w:t>
            </w:r>
          </w:p>
          <w:p w14:paraId="427E66F8" w14:textId="77777777" w:rsidR="00A54BD0" w:rsidRDefault="00A54BD0" w:rsidP="000A6655">
            <w:pPr>
              <w:spacing w:after="0" w:line="264" w:lineRule="auto"/>
              <w:rPr>
                <w:rFonts w:ascii="Arial" w:hAnsi="Arial" w:cs="Arial"/>
              </w:rPr>
            </w:pPr>
            <w:r>
              <w:rPr>
                <w:rFonts w:ascii="Arial" w:hAnsi="Arial" w:cs="Arial"/>
              </w:rPr>
              <w:t>Richard Lacey (RL)</w:t>
            </w:r>
          </w:p>
          <w:p w14:paraId="06410460" w14:textId="77777777" w:rsidR="00B70B02" w:rsidRPr="00290652" w:rsidRDefault="00B70B02" w:rsidP="00D57E96">
            <w:pPr>
              <w:spacing w:after="0" w:line="240" w:lineRule="auto"/>
              <w:rPr>
                <w:rFonts w:ascii="Arial" w:hAnsi="Arial" w:cs="Arial"/>
              </w:rPr>
            </w:pPr>
          </w:p>
        </w:tc>
      </w:tr>
      <w:tr w:rsidR="00B70B02" w:rsidRPr="00290652" w14:paraId="40999BCB" w14:textId="77777777" w:rsidTr="006D5973">
        <w:tc>
          <w:tcPr>
            <w:tcW w:w="2661" w:type="dxa"/>
            <w:gridSpan w:val="2"/>
          </w:tcPr>
          <w:p w14:paraId="5DB13651" w14:textId="77777777" w:rsidR="00B70B02" w:rsidRPr="00290652" w:rsidRDefault="00B70B02" w:rsidP="00290652">
            <w:pPr>
              <w:spacing w:after="0" w:line="240" w:lineRule="auto"/>
              <w:rPr>
                <w:rFonts w:ascii="Arial" w:hAnsi="Arial" w:cs="Arial"/>
                <w:b/>
              </w:rPr>
            </w:pPr>
            <w:r w:rsidRPr="00290652">
              <w:rPr>
                <w:rFonts w:ascii="Arial" w:hAnsi="Arial" w:cs="Arial"/>
                <w:b/>
              </w:rPr>
              <w:t>In attendance:</w:t>
            </w:r>
          </w:p>
          <w:p w14:paraId="727D9891" w14:textId="77777777" w:rsidR="00B70B02" w:rsidRPr="00290652" w:rsidRDefault="00B70B02" w:rsidP="00290652">
            <w:pPr>
              <w:spacing w:after="0" w:line="240" w:lineRule="auto"/>
              <w:rPr>
                <w:rFonts w:ascii="Arial" w:hAnsi="Arial" w:cs="Arial"/>
              </w:rPr>
            </w:pPr>
          </w:p>
        </w:tc>
        <w:tc>
          <w:tcPr>
            <w:tcW w:w="7635" w:type="dxa"/>
            <w:gridSpan w:val="2"/>
          </w:tcPr>
          <w:p w14:paraId="5752D608" w14:textId="77777777" w:rsidR="004B2FDB" w:rsidRDefault="004B2FDB" w:rsidP="00290652">
            <w:pPr>
              <w:spacing w:after="0" w:line="240" w:lineRule="auto"/>
              <w:rPr>
                <w:rFonts w:ascii="Arial" w:hAnsi="Arial" w:cs="Arial"/>
              </w:rPr>
            </w:pPr>
            <w:r>
              <w:rPr>
                <w:rFonts w:ascii="Arial" w:hAnsi="Arial" w:cs="Arial"/>
              </w:rPr>
              <w:t>Expert Advisors</w:t>
            </w:r>
          </w:p>
          <w:p w14:paraId="1FE9C55A" w14:textId="77777777" w:rsidR="004B2FDB" w:rsidRDefault="004B2FDB" w:rsidP="00290652">
            <w:pPr>
              <w:spacing w:after="0" w:line="240" w:lineRule="auto"/>
              <w:rPr>
                <w:rFonts w:ascii="Arial" w:hAnsi="Arial" w:cs="Arial"/>
              </w:rPr>
            </w:pPr>
          </w:p>
          <w:p w14:paraId="6644DC5E" w14:textId="77777777" w:rsidR="005B5839" w:rsidRDefault="005B5839" w:rsidP="000A6655">
            <w:pPr>
              <w:spacing w:after="0" w:line="264" w:lineRule="auto"/>
              <w:rPr>
                <w:rFonts w:ascii="Arial" w:hAnsi="Arial" w:cs="Arial"/>
              </w:rPr>
            </w:pPr>
            <w:r>
              <w:rPr>
                <w:rFonts w:ascii="Arial" w:hAnsi="Arial" w:cs="Arial"/>
              </w:rPr>
              <w:t>Michael Barnes – CCW</w:t>
            </w:r>
            <w:r w:rsidR="00BF0872">
              <w:rPr>
                <w:rFonts w:ascii="Arial" w:hAnsi="Arial" w:cs="Arial"/>
              </w:rPr>
              <w:t xml:space="preserve"> expert adviser</w:t>
            </w:r>
            <w:r>
              <w:rPr>
                <w:rFonts w:ascii="Arial" w:hAnsi="Arial" w:cs="Arial"/>
              </w:rPr>
              <w:t xml:space="preserve"> (MB)</w:t>
            </w:r>
          </w:p>
          <w:p w14:paraId="7AC6F7B5" w14:textId="77777777" w:rsidR="005B5839" w:rsidRDefault="005B5839" w:rsidP="00290652">
            <w:pPr>
              <w:spacing w:after="0" w:line="240" w:lineRule="auto"/>
              <w:rPr>
                <w:rFonts w:ascii="Arial" w:hAnsi="Arial" w:cs="Arial"/>
              </w:rPr>
            </w:pPr>
            <w:r>
              <w:rPr>
                <w:rFonts w:ascii="Arial" w:hAnsi="Arial" w:cs="Arial"/>
              </w:rPr>
              <w:t xml:space="preserve">Kevin Ward </w:t>
            </w:r>
            <w:r w:rsidR="00BF0872">
              <w:rPr>
                <w:rFonts w:ascii="Arial" w:hAnsi="Arial" w:cs="Arial"/>
              </w:rPr>
              <w:t>– EA expert adviser (KW)</w:t>
            </w:r>
          </w:p>
          <w:p w14:paraId="3E19DABB" w14:textId="77777777" w:rsidR="00647D01" w:rsidRDefault="00647D01" w:rsidP="00290652">
            <w:pPr>
              <w:spacing w:after="0" w:line="240" w:lineRule="auto"/>
              <w:rPr>
                <w:rFonts w:ascii="Arial" w:hAnsi="Arial" w:cs="Arial"/>
              </w:rPr>
            </w:pPr>
          </w:p>
          <w:p w14:paraId="6CFD4116" w14:textId="77777777" w:rsidR="00BF0872" w:rsidRDefault="00C7707A" w:rsidP="00290652">
            <w:pPr>
              <w:spacing w:after="0" w:line="240" w:lineRule="auto"/>
              <w:rPr>
                <w:rFonts w:ascii="Arial" w:hAnsi="Arial" w:cs="Arial"/>
              </w:rPr>
            </w:pPr>
            <w:r>
              <w:rPr>
                <w:rFonts w:ascii="Arial" w:hAnsi="Arial" w:cs="Arial"/>
              </w:rPr>
              <w:t>Customer one (C1)</w:t>
            </w:r>
          </w:p>
          <w:p w14:paraId="4AB6E765" w14:textId="77777777" w:rsidR="00BF0872" w:rsidRDefault="00C7707A" w:rsidP="000A6655">
            <w:pPr>
              <w:spacing w:after="0" w:line="264" w:lineRule="auto"/>
              <w:rPr>
                <w:rFonts w:ascii="Arial" w:hAnsi="Arial" w:cs="Arial"/>
              </w:rPr>
            </w:pPr>
            <w:r>
              <w:rPr>
                <w:rFonts w:ascii="Arial" w:hAnsi="Arial" w:cs="Arial"/>
              </w:rPr>
              <w:t xml:space="preserve">Customer two (C2) </w:t>
            </w:r>
            <w:r w:rsidR="00BF0872">
              <w:rPr>
                <w:rFonts w:ascii="Arial" w:hAnsi="Arial" w:cs="Arial"/>
              </w:rPr>
              <w:t xml:space="preserve"> </w:t>
            </w:r>
          </w:p>
          <w:p w14:paraId="295281A1" w14:textId="77777777" w:rsidR="005B5839" w:rsidRDefault="005B5839" w:rsidP="00290652">
            <w:pPr>
              <w:spacing w:after="0" w:line="240" w:lineRule="auto"/>
              <w:rPr>
                <w:rFonts w:ascii="Arial" w:hAnsi="Arial" w:cs="Arial"/>
              </w:rPr>
            </w:pPr>
          </w:p>
          <w:p w14:paraId="5D43BE99" w14:textId="77777777" w:rsidR="004B2FDB" w:rsidRDefault="004B2FDB" w:rsidP="00290652">
            <w:pPr>
              <w:spacing w:after="0" w:line="240" w:lineRule="auto"/>
              <w:rPr>
                <w:rFonts w:ascii="Arial" w:hAnsi="Arial" w:cs="Arial"/>
              </w:rPr>
            </w:pPr>
            <w:r>
              <w:rPr>
                <w:rFonts w:ascii="Arial" w:hAnsi="Arial" w:cs="Arial"/>
              </w:rPr>
              <w:t>SWW Representatives</w:t>
            </w:r>
          </w:p>
          <w:p w14:paraId="0AF3EDDE" w14:textId="77777777" w:rsidR="004B2FDB" w:rsidRDefault="004B2FDB" w:rsidP="00290652">
            <w:pPr>
              <w:spacing w:after="0" w:line="240" w:lineRule="auto"/>
              <w:rPr>
                <w:rFonts w:ascii="Arial" w:hAnsi="Arial" w:cs="Arial"/>
              </w:rPr>
            </w:pPr>
          </w:p>
          <w:p w14:paraId="4AF921E8" w14:textId="77777777" w:rsidR="00D57E96" w:rsidRDefault="00574395" w:rsidP="000A6655">
            <w:pPr>
              <w:spacing w:after="0" w:line="264" w:lineRule="auto"/>
              <w:rPr>
                <w:rFonts w:ascii="Arial" w:hAnsi="Arial" w:cs="Arial"/>
              </w:rPr>
            </w:pPr>
            <w:r>
              <w:rPr>
                <w:rFonts w:ascii="Arial" w:hAnsi="Arial" w:cs="Arial"/>
              </w:rPr>
              <w:t>Susan Davy</w:t>
            </w:r>
            <w:r w:rsidR="00F70E47">
              <w:rPr>
                <w:rFonts w:ascii="Arial" w:hAnsi="Arial" w:cs="Arial"/>
              </w:rPr>
              <w:t xml:space="preserve"> </w:t>
            </w:r>
            <w:r w:rsidR="001404AA">
              <w:rPr>
                <w:rFonts w:ascii="Arial" w:hAnsi="Arial" w:cs="Arial"/>
              </w:rPr>
              <w:t>–</w:t>
            </w:r>
            <w:r w:rsidR="00F70E47">
              <w:rPr>
                <w:rFonts w:ascii="Arial" w:hAnsi="Arial" w:cs="Arial"/>
              </w:rPr>
              <w:t xml:space="preserve"> </w:t>
            </w:r>
            <w:r w:rsidR="00F70E47" w:rsidRPr="00F70E47">
              <w:rPr>
                <w:rFonts w:ascii="Arial" w:hAnsi="Arial" w:cs="Arial"/>
              </w:rPr>
              <w:t>Group Chief Executive Officer</w:t>
            </w:r>
            <w:r w:rsidR="001960F6">
              <w:rPr>
                <w:rFonts w:ascii="Arial" w:hAnsi="Arial" w:cs="Arial"/>
              </w:rPr>
              <w:t xml:space="preserve"> (SD)</w:t>
            </w:r>
          </w:p>
          <w:p w14:paraId="18EB60A3" w14:textId="38A7F0BD" w:rsidR="00403908" w:rsidRDefault="00403908" w:rsidP="00290652">
            <w:pPr>
              <w:spacing w:after="0" w:line="240" w:lineRule="auto"/>
              <w:rPr>
                <w:rFonts w:ascii="Arial" w:hAnsi="Arial" w:cs="Arial"/>
              </w:rPr>
            </w:pPr>
            <w:r>
              <w:rPr>
                <w:rFonts w:ascii="Arial" w:hAnsi="Arial" w:cs="Arial"/>
              </w:rPr>
              <w:t>Dr Lisa Gahan – Regulatory Director (LG)</w:t>
            </w:r>
          </w:p>
          <w:p w14:paraId="79844681" w14:textId="23DE0ED2" w:rsidR="00BF0872" w:rsidRPr="001404AA" w:rsidRDefault="00BF0872" w:rsidP="00290652">
            <w:pPr>
              <w:spacing w:after="0" w:line="240" w:lineRule="auto"/>
            </w:pPr>
            <w:r>
              <w:rPr>
                <w:rFonts w:ascii="Arial" w:hAnsi="Arial" w:cs="Arial"/>
              </w:rPr>
              <w:t>Iain Vosper</w:t>
            </w:r>
            <w:r w:rsidR="001404AA">
              <w:rPr>
                <w:rFonts w:ascii="Arial" w:hAnsi="Arial" w:cs="Arial"/>
              </w:rPr>
              <w:t xml:space="preserve"> – </w:t>
            </w:r>
            <w:r w:rsidR="001404AA" w:rsidRPr="001404AA">
              <w:rPr>
                <w:rFonts w:ascii="Arial" w:hAnsi="Arial" w:cs="Arial"/>
              </w:rPr>
              <w:t xml:space="preserve">Operations Director </w:t>
            </w:r>
            <w:r w:rsidR="001404AA">
              <w:rPr>
                <w:rFonts w:ascii="Arial" w:hAnsi="Arial" w:cs="Arial"/>
              </w:rPr>
              <w:t>–</w:t>
            </w:r>
            <w:r w:rsidR="001404AA" w:rsidRPr="001404AA">
              <w:rPr>
                <w:rFonts w:ascii="Arial" w:hAnsi="Arial" w:cs="Arial"/>
              </w:rPr>
              <w:t xml:space="preserve"> Waste</w:t>
            </w:r>
            <w:r w:rsidR="001404AA">
              <w:rPr>
                <w:rFonts w:ascii="Arial" w:hAnsi="Arial" w:cs="Arial"/>
              </w:rPr>
              <w:t>w</w:t>
            </w:r>
            <w:r w:rsidR="001404AA" w:rsidRPr="001404AA">
              <w:rPr>
                <w:rFonts w:ascii="Arial" w:hAnsi="Arial" w:cs="Arial"/>
              </w:rPr>
              <w:t>ater Services</w:t>
            </w:r>
            <w:r w:rsidR="001960F6">
              <w:rPr>
                <w:rFonts w:ascii="Arial" w:hAnsi="Arial" w:cs="Arial"/>
              </w:rPr>
              <w:t xml:space="preserve"> (IV)</w:t>
            </w:r>
          </w:p>
          <w:p w14:paraId="6291BEA5" w14:textId="77777777" w:rsidR="00BF0872" w:rsidRDefault="00BF0872" w:rsidP="00290652">
            <w:pPr>
              <w:spacing w:after="0" w:line="240" w:lineRule="auto"/>
              <w:rPr>
                <w:rFonts w:ascii="Arial" w:hAnsi="Arial" w:cs="Arial"/>
              </w:rPr>
            </w:pPr>
            <w:r>
              <w:rPr>
                <w:rFonts w:ascii="Arial" w:hAnsi="Arial" w:cs="Arial"/>
              </w:rPr>
              <w:t>Jo Ecroyd</w:t>
            </w:r>
            <w:r w:rsidR="001404AA">
              <w:rPr>
                <w:rFonts w:ascii="Arial" w:hAnsi="Arial" w:cs="Arial"/>
              </w:rPr>
              <w:t xml:space="preserve"> – </w:t>
            </w:r>
            <w:r w:rsidR="001404AA" w:rsidRPr="001404AA">
              <w:rPr>
                <w:rFonts w:ascii="Arial" w:hAnsi="Arial" w:cs="Arial"/>
              </w:rPr>
              <w:t>Customer Service Director</w:t>
            </w:r>
            <w:r w:rsidR="001960F6">
              <w:rPr>
                <w:rFonts w:ascii="Arial" w:hAnsi="Arial" w:cs="Arial"/>
              </w:rPr>
              <w:t xml:space="preserve"> (JE)</w:t>
            </w:r>
          </w:p>
          <w:p w14:paraId="0C4B9C7B" w14:textId="77777777" w:rsidR="00BF0872" w:rsidRDefault="00BF0872" w:rsidP="00290652">
            <w:pPr>
              <w:spacing w:after="0" w:line="240" w:lineRule="auto"/>
              <w:rPr>
                <w:rFonts w:ascii="Arial" w:hAnsi="Arial" w:cs="Arial"/>
              </w:rPr>
            </w:pPr>
            <w:r>
              <w:rPr>
                <w:rFonts w:ascii="Arial" w:hAnsi="Arial" w:cs="Arial"/>
              </w:rPr>
              <w:t>Adele Barker</w:t>
            </w:r>
            <w:r w:rsidR="001404AA">
              <w:rPr>
                <w:rFonts w:ascii="Arial" w:hAnsi="Arial" w:cs="Arial"/>
              </w:rPr>
              <w:t xml:space="preserve"> – </w:t>
            </w:r>
            <w:r w:rsidR="00D92324">
              <w:rPr>
                <w:rFonts w:ascii="Arial" w:hAnsi="Arial" w:cs="Arial"/>
              </w:rPr>
              <w:t>Group Chief People Officer</w:t>
            </w:r>
            <w:r w:rsidR="001960F6">
              <w:rPr>
                <w:rFonts w:ascii="Arial" w:hAnsi="Arial" w:cs="Arial"/>
              </w:rPr>
              <w:t xml:space="preserve"> (</w:t>
            </w:r>
            <w:proofErr w:type="spellStart"/>
            <w:r w:rsidR="001960F6">
              <w:rPr>
                <w:rFonts w:ascii="Arial" w:hAnsi="Arial" w:cs="Arial"/>
              </w:rPr>
              <w:t>AB</w:t>
            </w:r>
            <w:r w:rsidR="004E7406">
              <w:rPr>
                <w:rFonts w:ascii="Arial" w:hAnsi="Arial" w:cs="Arial"/>
              </w:rPr>
              <w:t>a</w:t>
            </w:r>
            <w:proofErr w:type="spellEnd"/>
            <w:r w:rsidR="001960F6">
              <w:rPr>
                <w:rFonts w:ascii="Arial" w:hAnsi="Arial" w:cs="Arial"/>
              </w:rPr>
              <w:t>)</w:t>
            </w:r>
          </w:p>
          <w:p w14:paraId="4BBEDAAC" w14:textId="77777777" w:rsidR="00315229" w:rsidRDefault="00315229" w:rsidP="00290652">
            <w:pPr>
              <w:spacing w:after="0" w:line="240" w:lineRule="auto"/>
              <w:rPr>
                <w:rFonts w:ascii="Arial" w:hAnsi="Arial" w:cs="Arial"/>
              </w:rPr>
            </w:pPr>
            <w:r>
              <w:rPr>
                <w:rFonts w:ascii="Arial" w:hAnsi="Arial" w:cs="Arial"/>
              </w:rPr>
              <w:t>Matt Crabtree – Engineering Director</w:t>
            </w:r>
            <w:r w:rsidR="001960F6">
              <w:rPr>
                <w:rFonts w:ascii="Arial" w:hAnsi="Arial" w:cs="Arial"/>
              </w:rPr>
              <w:t xml:space="preserve"> (MC)</w:t>
            </w:r>
          </w:p>
          <w:p w14:paraId="3A5EC3CF" w14:textId="77777777" w:rsidR="00B70B02" w:rsidRDefault="005B5839" w:rsidP="00A54BD0">
            <w:pPr>
              <w:spacing w:after="0" w:line="240" w:lineRule="auto"/>
              <w:rPr>
                <w:rFonts w:ascii="Arial" w:hAnsi="Arial" w:cs="Arial"/>
              </w:rPr>
            </w:pPr>
            <w:r>
              <w:rPr>
                <w:rFonts w:ascii="Arial" w:hAnsi="Arial" w:cs="Arial"/>
              </w:rPr>
              <w:t xml:space="preserve">Polly Rock </w:t>
            </w:r>
            <w:r w:rsidR="001404AA">
              <w:rPr>
                <w:rFonts w:ascii="Arial" w:hAnsi="Arial" w:cs="Arial"/>
              </w:rPr>
              <w:t xml:space="preserve">– </w:t>
            </w:r>
            <w:r w:rsidR="00A54BD0">
              <w:rPr>
                <w:rFonts w:ascii="Arial" w:hAnsi="Arial" w:cs="Arial"/>
              </w:rPr>
              <w:t>Minutes</w:t>
            </w:r>
            <w:r w:rsidR="001960F6">
              <w:rPr>
                <w:rFonts w:ascii="Arial" w:hAnsi="Arial" w:cs="Arial"/>
              </w:rPr>
              <w:t xml:space="preserve"> (PR)</w:t>
            </w:r>
          </w:p>
          <w:p w14:paraId="608A9C43" w14:textId="77777777" w:rsidR="00DB78EE" w:rsidRPr="00290652" w:rsidRDefault="00DB78EE" w:rsidP="00A54BD0">
            <w:pPr>
              <w:spacing w:after="0" w:line="240" w:lineRule="auto"/>
              <w:rPr>
                <w:rFonts w:ascii="Arial" w:hAnsi="Arial" w:cs="Arial"/>
              </w:rPr>
            </w:pPr>
          </w:p>
        </w:tc>
      </w:tr>
      <w:tr w:rsidR="00B70B02" w:rsidRPr="00290652" w14:paraId="7496BA16" w14:textId="77777777" w:rsidTr="006D5973">
        <w:tc>
          <w:tcPr>
            <w:tcW w:w="2661" w:type="dxa"/>
            <w:gridSpan w:val="2"/>
          </w:tcPr>
          <w:p w14:paraId="5FFA9256" w14:textId="77777777" w:rsidR="00B70B02" w:rsidRPr="00290652" w:rsidRDefault="00B70B02" w:rsidP="00290652">
            <w:pPr>
              <w:spacing w:after="0" w:line="240" w:lineRule="auto"/>
              <w:rPr>
                <w:rFonts w:ascii="Arial" w:hAnsi="Arial" w:cs="Arial"/>
                <w:b/>
              </w:rPr>
            </w:pPr>
            <w:r w:rsidRPr="00290652">
              <w:rPr>
                <w:rFonts w:ascii="Arial" w:hAnsi="Arial" w:cs="Arial"/>
                <w:b/>
              </w:rPr>
              <w:t>Apologies:</w:t>
            </w:r>
          </w:p>
          <w:p w14:paraId="2ACCD40C" w14:textId="77777777" w:rsidR="00B70B02" w:rsidRPr="00290652" w:rsidRDefault="00B70B02" w:rsidP="00290652">
            <w:pPr>
              <w:spacing w:after="0" w:line="240" w:lineRule="auto"/>
              <w:rPr>
                <w:rFonts w:ascii="Arial" w:hAnsi="Arial" w:cs="Arial"/>
              </w:rPr>
            </w:pPr>
          </w:p>
        </w:tc>
        <w:tc>
          <w:tcPr>
            <w:tcW w:w="7635" w:type="dxa"/>
            <w:gridSpan w:val="2"/>
          </w:tcPr>
          <w:p w14:paraId="0EEF8BEE" w14:textId="77777777" w:rsidR="00C12713" w:rsidRPr="00290652" w:rsidRDefault="00C12713" w:rsidP="00290652">
            <w:pPr>
              <w:spacing w:after="0" w:line="240" w:lineRule="auto"/>
              <w:rPr>
                <w:rFonts w:ascii="Arial" w:hAnsi="Arial" w:cs="Arial"/>
              </w:rPr>
            </w:pPr>
          </w:p>
          <w:p w14:paraId="16D7EC73" w14:textId="77777777" w:rsidR="00B70B02" w:rsidRPr="00290652" w:rsidRDefault="00B70B02" w:rsidP="00290652">
            <w:pPr>
              <w:spacing w:after="0" w:line="240" w:lineRule="auto"/>
              <w:rPr>
                <w:rFonts w:ascii="Arial" w:hAnsi="Arial" w:cs="Arial"/>
              </w:rPr>
            </w:pPr>
          </w:p>
        </w:tc>
      </w:tr>
      <w:tr w:rsidR="00B70B02" w:rsidRPr="00290652" w14:paraId="51E4094D" w14:textId="77777777" w:rsidTr="006D5973">
        <w:trPr>
          <w:gridAfter w:val="1"/>
          <w:wAfter w:w="89" w:type="dxa"/>
        </w:trPr>
        <w:tc>
          <w:tcPr>
            <w:tcW w:w="993" w:type="dxa"/>
            <w:tcBorders>
              <w:top w:val="single" w:sz="4" w:space="0" w:color="auto"/>
              <w:left w:val="single" w:sz="4" w:space="0" w:color="auto"/>
              <w:bottom w:val="single" w:sz="4" w:space="0" w:color="auto"/>
              <w:right w:val="single" w:sz="4" w:space="0" w:color="auto"/>
            </w:tcBorders>
            <w:hideMark/>
          </w:tcPr>
          <w:p w14:paraId="556DD4AD" w14:textId="77777777" w:rsidR="007876F9" w:rsidRPr="007876F9" w:rsidRDefault="007876F9" w:rsidP="003B0858">
            <w:pPr>
              <w:tabs>
                <w:tab w:val="left" w:pos="360"/>
              </w:tabs>
              <w:spacing w:after="0" w:line="264" w:lineRule="auto"/>
              <w:ind w:left="360" w:hanging="360"/>
              <w:rPr>
                <w:rFonts w:ascii="Arial" w:hAnsi="Arial" w:cs="Arial"/>
                <w:b/>
              </w:rPr>
            </w:pPr>
            <w:r>
              <w:rPr>
                <w:rFonts w:ascii="Arial" w:hAnsi="Arial" w:cs="Arial"/>
                <w:b/>
              </w:rPr>
              <w:t>1.</w:t>
            </w:r>
          </w:p>
          <w:p w14:paraId="7184E642" w14:textId="77777777" w:rsidR="007876F9" w:rsidRDefault="007876F9" w:rsidP="003B0858">
            <w:pPr>
              <w:tabs>
                <w:tab w:val="left" w:pos="360"/>
              </w:tabs>
              <w:spacing w:after="0" w:line="264" w:lineRule="auto"/>
              <w:ind w:left="360" w:hanging="360"/>
              <w:rPr>
                <w:rFonts w:ascii="Arial" w:hAnsi="Arial" w:cs="Arial"/>
              </w:rPr>
            </w:pPr>
          </w:p>
          <w:p w14:paraId="12826405" w14:textId="77777777" w:rsidR="00B70B02" w:rsidRDefault="00C460B7" w:rsidP="003B0858">
            <w:pPr>
              <w:tabs>
                <w:tab w:val="left" w:pos="360"/>
              </w:tabs>
              <w:spacing w:after="0" w:line="264" w:lineRule="auto"/>
              <w:ind w:left="360" w:hanging="360"/>
              <w:rPr>
                <w:rFonts w:ascii="Arial" w:hAnsi="Arial" w:cs="Arial"/>
              </w:rPr>
            </w:pPr>
            <w:r>
              <w:rPr>
                <w:rFonts w:ascii="Arial" w:hAnsi="Arial" w:cs="Arial"/>
              </w:rPr>
              <w:t>1.1</w:t>
            </w:r>
          </w:p>
          <w:p w14:paraId="2F43D8FA" w14:textId="77777777" w:rsidR="004D23AE" w:rsidRDefault="004D23AE" w:rsidP="003B0858">
            <w:pPr>
              <w:tabs>
                <w:tab w:val="left" w:pos="360"/>
              </w:tabs>
              <w:spacing w:after="0" w:line="264" w:lineRule="auto"/>
              <w:ind w:left="360" w:hanging="360"/>
              <w:rPr>
                <w:rFonts w:ascii="Arial" w:hAnsi="Arial" w:cs="Arial"/>
              </w:rPr>
            </w:pPr>
          </w:p>
          <w:p w14:paraId="58E7BB65" w14:textId="77777777" w:rsidR="00C460B7" w:rsidRDefault="00C460B7" w:rsidP="003B0858">
            <w:pPr>
              <w:tabs>
                <w:tab w:val="left" w:pos="360"/>
              </w:tabs>
              <w:spacing w:after="0" w:line="264" w:lineRule="auto"/>
              <w:ind w:left="360" w:hanging="360"/>
              <w:rPr>
                <w:rFonts w:ascii="Arial" w:hAnsi="Arial" w:cs="Arial"/>
              </w:rPr>
            </w:pPr>
          </w:p>
          <w:p w14:paraId="4D0D03F5" w14:textId="77777777" w:rsidR="00C460B7" w:rsidRDefault="00C460B7" w:rsidP="00C460B7">
            <w:pPr>
              <w:tabs>
                <w:tab w:val="left" w:pos="360"/>
              </w:tabs>
              <w:spacing w:after="0" w:line="264" w:lineRule="auto"/>
              <w:rPr>
                <w:rFonts w:ascii="Arial" w:hAnsi="Arial" w:cs="Arial"/>
              </w:rPr>
            </w:pPr>
            <w:r>
              <w:rPr>
                <w:rFonts w:ascii="Arial" w:hAnsi="Arial" w:cs="Arial"/>
              </w:rPr>
              <w:t>1.2</w:t>
            </w:r>
          </w:p>
          <w:p w14:paraId="075DA7EC" w14:textId="77777777" w:rsidR="0066294A" w:rsidRDefault="0066294A" w:rsidP="00C460B7">
            <w:pPr>
              <w:tabs>
                <w:tab w:val="left" w:pos="360"/>
              </w:tabs>
              <w:spacing w:after="0" w:line="264" w:lineRule="auto"/>
              <w:rPr>
                <w:rFonts w:ascii="Arial" w:hAnsi="Arial" w:cs="Arial"/>
              </w:rPr>
            </w:pPr>
          </w:p>
          <w:p w14:paraId="2EFFBB03" w14:textId="77777777" w:rsidR="000B2173" w:rsidRDefault="000B2173" w:rsidP="00C460B7">
            <w:pPr>
              <w:tabs>
                <w:tab w:val="left" w:pos="360"/>
              </w:tabs>
              <w:spacing w:after="0" w:line="264" w:lineRule="auto"/>
              <w:rPr>
                <w:rFonts w:ascii="Arial" w:hAnsi="Arial" w:cs="Arial"/>
              </w:rPr>
            </w:pPr>
          </w:p>
          <w:p w14:paraId="23B6375C" w14:textId="77777777" w:rsidR="00DB4062" w:rsidRDefault="00DB4062" w:rsidP="00C460B7">
            <w:pPr>
              <w:tabs>
                <w:tab w:val="left" w:pos="360"/>
              </w:tabs>
              <w:spacing w:after="0" w:line="264" w:lineRule="auto"/>
              <w:rPr>
                <w:rFonts w:ascii="Arial" w:hAnsi="Arial" w:cs="Arial"/>
              </w:rPr>
            </w:pPr>
          </w:p>
          <w:p w14:paraId="20769306" w14:textId="77777777" w:rsidR="0066294A" w:rsidRDefault="0066294A" w:rsidP="00C460B7">
            <w:pPr>
              <w:tabs>
                <w:tab w:val="left" w:pos="360"/>
              </w:tabs>
              <w:spacing w:after="0" w:line="264" w:lineRule="auto"/>
              <w:rPr>
                <w:rFonts w:ascii="Arial" w:hAnsi="Arial" w:cs="Arial"/>
              </w:rPr>
            </w:pPr>
            <w:r>
              <w:rPr>
                <w:rFonts w:ascii="Arial" w:hAnsi="Arial" w:cs="Arial"/>
              </w:rPr>
              <w:t>1.3</w:t>
            </w:r>
          </w:p>
          <w:p w14:paraId="7FF31568" w14:textId="77777777" w:rsidR="0066294A" w:rsidRDefault="0066294A" w:rsidP="00C460B7">
            <w:pPr>
              <w:tabs>
                <w:tab w:val="left" w:pos="360"/>
              </w:tabs>
              <w:spacing w:after="0" w:line="264" w:lineRule="auto"/>
              <w:rPr>
                <w:rFonts w:ascii="Arial" w:hAnsi="Arial" w:cs="Arial"/>
              </w:rPr>
            </w:pPr>
          </w:p>
          <w:p w14:paraId="2B893AE2" w14:textId="77777777" w:rsidR="00DB4062" w:rsidRDefault="00DB4062" w:rsidP="00C460B7">
            <w:pPr>
              <w:tabs>
                <w:tab w:val="left" w:pos="360"/>
              </w:tabs>
              <w:spacing w:after="0" w:line="264" w:lineRule="auto"/>
              <w:rPr>
                <w:rFonts w:ascii="Arial" w:hAnsi="Arial" w:cs="Arial"/>
              </w:rPr>
            </w:pPr>
          </w:p>
          <w:p w14:paraId="4AA4AC92" w14:textId="77777777" w:rsidR="00DB4062" w:rsidRDefault="00DB4062" w:rsidP="00C460B7">
            <w:pPr>
              <w:tabs>
                <w:tab w:val="left" w:pos="360"/>
              </w:tabs>
              <w:spacing w:after="0" w:line="264" w:lineRule="auto"/>
              <w:rPr>
                <w:rFonts w:ascii="Arial" w:hAnsi="Arial" w:cs="Arial"/>
              </w:rPr>
            </w:pPr>
          </w:p>
          <w:p w14:paraId="2A7D26EC" w14:textId="77777777" w:rsidR="0066294A" w:rsidRDefault="0066294A" w:rsidP="00C460B7">
            <w:pPr>
              <w:tabs>
                <w:tab w:val="left" w:pos="360"/>
              </w:tabs>
              <w:spacing w:after="0" w:line="264" w:lineRule="auto"/>
              <w:rPr>
                <w:rFonts w:ascii="Arial" w:hAnsi="Arial" w:cs="Arial"/>
              </w:rPr>
            </w:pPr>
            <w:r>
              <w:rPr>
                <w:rFonts w:ascii="Arial" w:hAnsi="Arial" w:cs="Arial"/>
              </w:rPr>
              <w:t>1.4</w:t>
            </w:r>
          </w:p>
          <w:p w14:paraId="1E4AE2F5" w14:textId="77777777" w:rsidR="00DB4062" w:rsidRDefault="00DB4062" w:rsidP="00C460B7">
            <w:pPr>
              <w:tabs>
                <w:tab w:val="left" w:pos="360"/>
              </w:tabs>
              <w:spacing w:after="0" w:line="264" w:lineRule="auto"/>
              <w:rPr>
                <w:rFonts w:ascii="Arial" w:hAnsi="Arial" w:cs="Arial"/>
              </w:rPr>
            </w:pPr>
          </w:p>
          <w:p w14:paraId="23F7BEF7" w14:textId="77777777" w:rsidR="00403908" w:rsidRDefault="00403908" w:rsidP="00C460B7">
            <w:pPr>
              <w:tabs>
                <w:tab w:val="left" w:pos="360"/>
              </w:tabs>
              <w:spacing w:after="0" w:line="264" w:lineRule="auto"/>
              <w:rPr>
                <w:rFonts w:ascii="Arial" w:hAnsi="Arial" w:cs="Arial"/>
              </w:rPr>
            </w:pPr>
          </w:p>
          <w:p w14:paraId="06735ACF" w14:textId="3D50C65A" w:rsidR="00DB4062" w:rsidRDefault="00DB4062" w:rsidP="00C460B7">
            <w:pPr>
              <w:tabs>
                <w:tab w:val="left" w:pos="360"/>
              </w:tabs>
              <w:spacing w:after="0" w:line="264" w:lineRule="auto"/>
              <w:rPr>
                <w:rFonts w:ascii="Arial" w:hAnsi="Arial" w:cs="Arial"/>
              </w:rPr>
            </w:pPr>
            <w:r>
              <w:rPr>
                <w:rFonts w:ascii="Arial" w:hAnsi="Arial" w:cs="Arial"/>
              </w:rPr>
              <w:t>1.5</w:t>
            </w:r>
          </w:p>
          <w:p w14:paraId="5ED63CF7" w14:textId="5BEDBA80" w:rsidR="00CA0928" w:rsidRDefault="00CA0928" w:rsidP="00C460B7">
            <w:pPr>
              <w:tabs>
                <w:tab w:val="left" w:pos="360"/>
              </w:tabs>
              <w:spacing w:after="0" w:line="264" w:lineRule="auto"/>
              <w:rPr>
                <w:rFonts w:ascii="Arial" w:hAnsi="Arial" w:cs="Arial"/>
              </w:rPr>
            </w:pPr>
          </w:p>
          <w:p w14:paraId="4A18BA7C" w14:textId="51D39E49" w:rsidR="00CA0928" w:rsidRDefault="00CA0928" w:rsidP="00C460B7">
            <w:pPr>
              <w:tabs>
                <w:tab w:val="left" w:pos="360"/>
              </w:tabs>
              <w:spacing w:after="0" w:line="264" w:lineRule="auto"/>
              <w:rPr>
                <w:rFonts w:ascii="Arial" w:hAnsi="Arial" w:cs="Arial"/>
              </w:rPr>
            </w:pPr>
            <w:r>
              <w:rPr>
                <w:rFonts w:ascii="Arial" w:hAnsi="Arial" w:cs="Arial"/>
              </w:rPr>
              <w:lastRenderedPageBreak/>
              <w:t>1.6</w:t>
            </w:r>
          </w:p>
          <w:p w14:paraId="126F71CC" w14:textId="77777777" w:rsidR="00B70B02" w:rsidRPr="00290652" w:rsidRDefault="00B70B02" w:rsidP="009C4CE0">
            <w:pPr>
              <w:tabs>
                <w:tab w:val="left" w:pos="360"/>
              </w:tabs>
              <w:spacing w:after="0" w:line="264" w:lineRule="auto"/>
              <w:rPr>
                <w:rFonts w:ascii="Arial" w:hAnsi="Arial" w:cs="Arial"/>
              </w:rPr>
            </w:pPr>
          </w:p>
        </w:tc>
        <w:tc>
          <w:tcPr>
            <w:tcW w:w="9214" w:type="dxa"/>
            <w:gridSpan w:val="2"/>
            <w:tcBorders>
              <w:top w:val="single" w:sz="4" w:space="0" w:color="auto"/>
              <w:left w:val="single" w:sz="4" w:space="0" w:color="auto"/>
              <w:bottom w:val="single" w:sz="4" w:space="0" w:color="auto"/>
              <w:right w:val="single" w:sz="4" w:space="0" w:color="auto"/>
            </w:tcBorders>
          </w:tcPr>
          <w:p w14:paraId="586D543B" w14:textId="77777777" w:rsidR="007876F9" w:rsidRPr="00290652" w:rsidRDefault="00BF0872" w:rsidP="007876F9">
            <w:pPr>
              <w:pStyle w:val="ListParagraph"/>
              <w:spacing w:after="0" w:line="264" w:lineRule="auto"/>
              <w:ind w:left="12"/>
              <w:contextualSpacing w:val="0"/>
              <w:jc w:val="both"/>
              <w:rPr>
                <w:rFonts w:ascii="Arial" w:hAnsi="Arial" w:cs="Arial"/>
                <w:b/>
              </w:rPr>
            </w:pPr>
            <w:r>
              <w:rPr>
                <w:rFonts w:ascii="Arial" w:hAnsi="Arial" w:cs="Arial"/>
                <w:b/>
              </w:rPr>
              <w:lastRenderedPageBreak/>
              <w:t>Welcome and introduction to the meeting</w:t>
            </w:r>
            <w:r w:rsidR="007876F9">
              <w:rPr>
                <w:rFonts w:ascii="Arial" w:hAnsi="Arial" w:cs="Arial"/>
                <w:b/>
              </w:rPr>
              <w:t xml:space="preserve"> </w:t>
            </w:r>
          </w:p>
          <w:p w14:paraId="75455351" w14:textId="77777777" w:rsidR="007876F9" w:rsidRDefault="007876F9" w:rsidP="003B0858">
            <w:pPr>
              <w:spacing w:after="0" w:line="264" w:lineRule="auto"/>
              <w:jc w:val="both"/>
              <w:rPr>
                <w:rFonts w:ascii="Arial" w:hAnsi="Arial" w:cs="Arial"/>
              </w:rPr>
            </w:pPr>
          </w:p>
          <w:p w14:paraId="7F9A3C3D" w14:textId="32D0D488" w:rsidR="00D061C3" w:rsidRDefault="00F50834" w:rsidP="00D061C3">
            <w:pPr>
              <w:spacing w:after="0"/>
              <w:rPr>
                <w:rFonts w:ascii="Arial" w:hAnsi="Arial" w:cs="Arial"/>
              </w:rPr>
            </w:pPr>
            <w:r w:rsidRPr="00F50834">
              <w:rPr>
                <w:rFonts w:ascii="Arial" w:hAnsi="Arial" w:cs="Arial"/>
              </w:rPr>
              <w:t xml:space="preserve">The </w:t>
            </w:r>
            <w:r w:rsidR="004E7406">
              <w:rPr>
                <w:rFonts w:ascii="Arial" w:hAnsi="Arial" w:cs="Arial"/>
              </w:rPr>
              <w:t>C</w:t>
            </w:r>
            <w:r w:rsidRPr="00F50834">
              <w:rPr>
                <w:rFonts w:ascii="Arial" w:hAnsi="Arial" w:cs="Arial"/>
              </w:rPr>
              <w:t xml:space="preserve">hair </w:t>
            </w:r>
            <w:r w:rsidR="000A6655">
              <w:rPr>
                <w:rFonts w:ascii="Arial" w:hAnsi="Arial" w:cs="Arial"/>
              </w:rPr>
              <w:t xml:space="preserve">welcomed everyone to the </w:t>
            </w:r>
            <w:r w:rsidR="00403908">
              <w:rPr>
                <w:rFonts w:ascii="Arial" w:hAnsi="Arial" w:cs="Arial"/>
              </w:rPr>
              <w:t>third</w:t>
            </w:r>
            <w:r w:rsidR="000A6655">
              <w:rPr>
                <w:rFonts w:ascii="Arial" w:hAnsi="Arial" w:cs="Arial"/>
              </w:rPr>
              <w:t xml:space="preserve"> public meeting of the </w:t>
            </w:r>
            <w:proofErr w:type="spellStart"/>
            <w:r w:rsidR="000A6655">
              <w:rPr>
                <w:rFonts w:ascii="Arial" w:hAnsi="Arial" w:cs="Arial"/>
              </w:rPr>
              <w:t>WaterShare</w:t>
            </w:r>
            <w:proofErr w:type="spellEnd"/>
            <w:r w:rsidR="000B2173">
              <w:rPr>
                <w:rFonts w:ascii="Arial" w:hAnsi="Arial" w:cs="Arial"/>
              </w:rPr>
              <w:t>+</w:t>
            </w:r>
            <w:r w:rsidR="000A6655">
              <w:rPr>
                <w:rFonts w:ascii="Arial" w:hAnsi="Arial" w:cs="Arial"/>
              </w:rPr>
              <w:t xml:space="preserve"> panel and extended a warm welcome to </w:t>
            </w:r>
            <w:r w:rsidR="00403908">
              <w:rPr>
                <w:rFonts w:ascii="Arial" w:hAnsi="Arial" w:cs="Arial"/>
              </w:rPr>
              <w:t>all</w:t>
            </w:r>
            <w:r w:rsidR="000A6655">
              <w:rPr>
                <w:rFonts w:ascii="Arial" w:hAnsi="Arial" w:cs="Arial"/>
              </w:rPr>
              <w:t xml:space="preserve"> attendees. </w:t>
            </w:r>
            <w:r w:rsidR="00D061C3">
              <w:rPr>
                <w:rFonts w:ascii="Arial" w:hAnsi="Arial" w:cs="Arial"/>
              </w:rPr>
              <w:br/>
            </w:r>
          </w:p>
          <w:p w14:paraId="5B05ED10" w14:textId="77777777" w:rsidR="00DB4062" w:rsidRDefault="00F50834" w:rsidP="00D061C3">
            <w:pPr>
              <w:spacing w:after="0"/>
              <w:rPr>
                <w:rFonts w:ascii="Arial" w:hAnsi="Arial" w:cs="Arial"/>
              </w:rPr>
            </w:pPr>
            <w:r w:rsidRPr="00F50834">
              <w:rPr>
                <w:rFonts w:ascii="Arial" w:hAnsi="Arial" w:cs="Arial"/>
              </w:rPr>
              <w:t xml:space="preserve">The </w:t>
            </w:r>
            <w:r w:rsidR="004E7406">
              <w:rPr>
                <w:rFonts w:ascii="Arial" w:hAnsi="Arial" w:cs="Arial"/>
              </w:rPr>
              <w:t>C</w:t>
            </w:r>
            <w:r w:rsidRPr="00F50834">
              <w:rPr>
                <w:rFonts w:ascii="Arial" w:hAnsi="Arial" w:cs="Arial"/>
              </w:rPr>
              <w:t>hair introduce</w:t>
            </w:r>
            <w:r w:rsidR="00D061C3">
              <w:rPr>
                <w:rFonts w:ascii="Arial" w:hAnsi="Arial" w:cs="Arial"/>
              </w:rPr>
              <w:t>d</w:t>
            </w:r>
            <w:r w:rsidRPr="00F50834">
              <w:rPr>
                <w:rFonts w:ascii="Arial" w:hAnsi="Arial" w:cs="Arial"/>
              </w:rPr>
              <w:t xml:space="preserve"> </w:t>
            </w:r>
            <w:r w:rsidR="00D061C3">
              <w:rPr>
                <w:rFonts w:ascii="Arial" w:hAnsi="Arial" w:cs="Arial"/>
              </w:rPr>
              <w:t xml:space="preserve">the purpose of meeting </w:t>
            </w:r>
            <w:r w:rsidR="00DB4062">
              <w:rPr>
                <w:rFonts w:ascii="Arial" w:hAnsi="Arial" w:cs="Arial"/>
              </w:rPr>
              <w:t xml:space="preserve">and the role of the </w:t>
            </w:r>
            <w:proofErr w:type="spellStart"/>
            <w:r w:rsidR="00DB4062">
              <w:rPr>
                <w:rFonts w:ascii="Arial" w:hAnsi="Arial" w:cs="Arial"/>
              </w:rPr>
              <w:t>Watershare</w:t>
            </w:r>
            <w:proofErr w:type="spellEnd"/>
            <w:r w:rsidR="00DB4062">
              <w:rPr>
                <w:rFonts w:ascii="Arial" w:hAnsi="Arial" w:cs="Arial"/>
              </w:rPr>
              <w:t xml:space="preserve">+ advisory customer panel in representing the interests of customers, providing an independent view of the business plan, including commitments and board pledges.  </w:t>
            </w:r>
          </w:p>
          <w:p w14:paraId="0D64773A" w14:textId="77777777" w:rsidR="00DB4062" w:rsidRDefault="00DB4062" w:rsidP="00D061C3">
            <w:pPr>
              <w:spacing w:after="0"/>
              <w:rPr>
                <w:rFonts w:ascii="Arial" w:hAnsi="Arial" w:cs="Arial"/>
              </w:rPr>
            </w:pPr>
          </w:p>
          <w:p w14:paraId="623E9B93" w14:textId="77777777" w:rsidR="00DB4062" w:rsidRDefault="00DB4062" w:rsidP="00D061C3">
            <w:pPr>
              <w:spacing w:after="0"/>
              <w:rPr>
                <w:rFonts w:ascii="Arial" w:hAnsi="Arial" w:cs="Arial"/>
              </w:rPr>
            </w:pPr>
            <w:r>
              <w:rPr>
                <w:rFonts w:ascii="Arial" w:hAnsi="Arial" w:cs="Arial"/>
              </w:rPr>
              <w:t xml:space="preserve">The purpose of the panel is also to increase awareness of </w:t>
            </w:r>
            <w:proofErr w:type="spellStart"/>
            <w:r>
              <w:rPr>
                <w:rFonts w:ascii="Arial" w:hAnsi="Arial" w:cs="Arial"/>
              </w:rPr>
              <w:t>Watershare</w:t>
            </w:r>
            <w:proofErr w:type="spellEnd"/>
            <w:r>
              <w:rPr>
                <w:rFonts w:ascii="Arial" w:hAnsi="Arial" w:cs="Arial"/>
              </w:rPr>
              <w:t>+ across the region, to further develop greater customer involvement and to review and advise SWW on the needs and views of customers.</w:t>
            </w:r>
          </w:p>
          <w:p w14:paraId="16E33663" w14:textId="77777777" w:rsidR="00DB4062" w:rsidRDefault="00DB4062" w:rsidP="00D061C3">
            <w:pPr>
              <w:spacing w:after="0"/>
              <w:rPr>
                <w:rFonts w:ascii="Arial" w:hAnsi="Arial" w:cs="Arial"/>
              </w:rPr>
            </w:pPr>
          </w:p>
          <w:p w14:paraId="7FD94D6F" w14:textId="77777777" w:rsidR="0006409C" w:rsidRDefault="00DB4062" w:rsidP="00D061C3">
            <w:pPr>
              <w:spacing w:after="0"/>
              <w:rPr>
                <w:rFonts w:ascii="Arial" w:hAnsi="Arial" w:cs="Arial"/>
              </w:rPr>
            </w:pPr>
            <w:r>
              <w:rPr>
                <w:rFonts w:ascii="Arial" w:hAnsi="Arial" w:cs="Arial"/>
              </w:rPr>
              <w:t>T</w:t>
            </w:r>
            <w:r w:rsidR="00D97F9E">
              <w:rPr>
                <w:rFonts w:ascii="Arial" w:hAnsi="Arial" w:cs="Arial"/>
              </w:rPr>
              <w:t xml:space="preserve">he CEO </w:t>
            </w:r>
            <w:r>
              <w:rPr>
                <w:rFonts w:ascii="Arial" w:hAnsi="Arial" w:cs="Arial"/>
              </w:rPr>
              <w:t xml:space="preserve">of SWW </w:t>
            </w:r>
            <w:r w:rsidR="000B2173">
              <w:rPr>
                <w:rFonts w:ascii="Arial" w:hAnsi="Arial" w:cs="Arial"/>
              </w:rPr>
              <w:t>introduce</w:t>
            </w:r>
            <w:r>
              <w:rPr>
                <w:rFonts w:ascii="Arial" w:hAnsi="Arial" w:cs="Arial"/>
              </w:rPr>
              <w:t>d</w:t>
            </w:r>
            <w:r w:rsidR="000B2173">
              <w:rPr>
                <w:rFonts w:ascii="Arial" w:hAnsi="Arial" w:cs="Arial"/>
              </w:rPr>
              <w:t xml:space="preserve"> </w:t>
            </w:r>
            <w:r w:rsidR="00D97F9E">
              <w:rPr>
                <w:rFonts w:ascii="Arial" w:hAnsi="Arial" w:cs="Arial"/>
              </w:rPr>
              <w:t>the South West Water</w:t>
            </w:r>
            <w:r w:rsidR="00CB3420">
              <w:rPr>
                <w:rFonts w:ascii="Arial" w:hAnsi="Arial" w:cs="Arial"/>
              </w:rPr>
              <w:t xml:space="preserve"> (SWW)</w:t>
            </w:r>
            <w:r w:rsidR="00D97F9E">
              <w:rPr>
                <w:rFonts w:ascii="Arial" w:hAnsi="Arial" w:cs="Arial"/>
              </w:rPr>
              <w:t xml:space="preserve"> team.</w:t>
            </w:r>
          </w:p>
          <w:p w14:paraId="4E7C9F92" w14:textId="77777777" w:rsidR="00C02940" w:rsidRDefault="00C02940" w:rsidP="00D061C3">
            <w:pPr>
              <w:spacing w:after="0"/>
              <w:rPr>
                <w:rFonts w:ascii="Arial" w:hAnsi="Arial" w:cs="Arial"/>
              </w:rPr>
            </w:pPr>
          </w:p>
          <w:p w14:paraId="1E0294CF" w14:textId="77777777" w:rsidR="00C02940" w:rsidRDefault="00C02940" w:rsidP="00D061C3">
            <w:pPr>
              <w:spacing w:after="0"/>
              <w:rPr>
                <w:rFonts w:ascii="Arial" w:hAnsi="Arial" w:cs="Arial"/>
              </w:rPr>
            </w:pPr>
            <w:r>
              <w:rPr>
                <w:rFonts w:ascii="Arial" w:hAnsi="Arial" w:cs="Arial"/>
              </w:rPr>
              <w:t>All of the panel members and expert advisers</w:t>
            </w:r>
            <w:r w:rsidR="00EF0692">
              <w:rPr>
                <w:rFonts w:ascii="Arial" w:hAnsi="Arial" w:cs="Arial"/>
              </w:rPr>
              <w:t xml:space="preserve"> also</w:t>
            </w:r>
            <w:r>
              <w:rPr>
                <w:rFonts w:ascii="Arial" w:hAnsi="Arial" w:cs="Arial"/>
              </w:rPr>
              <w:t xml:space="preserve"> introduced themselves.</w:t>
            </w:r>
          </w:p>
          <w:p w14:paraId="64138AD6" w14:textId="77777777" w:rsidR="00CB3420" w:rsidRDefault="00CB3420" w:rsidP="00D061C3">
            <w:pPr>
              <w:spacing w:after="0"/>
              <w:rPr>
                <w:rFonts w:ascii="Arial" w:hAnsi="Arial" w:cs="Arial"/>
              </w:rPr>
            </w:pPr>
          </w:p>
          <w:p w14:paraId="5CC21213" w14:textId="77777777" w:rsidR="00CB3420" w:rsidRDefault="00CB3420" w:rsidP="00D061C3">
            <w:pPr>
              <w:spacing w:after="0"/>
              <w:rPr>
                <w:rFonts w:ascii="Arial" w:hAnsi="Arial" w:cs="Arial"/>
              </w:rPr>
            </w:pPr>
            <w:r>
              <w:rPr>
                <w:rFonts w:ascii="Arial" w:hAnsi="Arial" w:cs="Arial"/>
              </w:rPr>
              <w:lastRenderedPageBreak/>
              <w:t>Due to lockdown restrictions, the meeting was being held virtually.</w:t>
            </w:r>
          </w:p>
          <w:p w14:paraId="1C3C570B" w14:textId="77777777" w:rsidR="00D97F9E" w:rsidRPr="00F50834" w:rsidRDefault="00D97F9E" w:rsidP="00D061C3">
            <w:pPr>
              <w:spacing w:after="0"/>
            </w:pPr>
          </w:p>
        </w:tc>
      </w:tr>
      <w:tr w:rsidR="00BA0039" w:rsidRPr="00290652" w14:paraId="1132FB5D" w14:textId="77777777" w:rsidTr="006D5973">
        <w:trPr>
          <w:gridAfter w:val="1"/>
          <w:wAfter w:w="89" w:type="dxa"/>
          <w:trHeight w:val="1127"/>
        </w:trPr>
        <w:tc>
          <w:tcPr>
            <w:tcW w:w="993" w:type="dxa"/>
            <w:tcBorders>
              <w:top w:val="single" w:sz="4" w:space="0" w:color="auto"/>
              <w:left w:val="single" w:sz="4" w:space="0" w:color="auto"/>
              <w:bottom w:val="single" w:sz="4" w:space="0" w:color="auto"/>
              <w:right w:val="single" w:sz="4" w:space="0" w:color="auto"/>
            </w:tcBorders>
          </w:tcPr>
          <w:p w14:paraId="3445B3AD" w14:textId="77777777" w:rsidR="00BA0039" w:rsidRPr="00290652" w:rsidRDefault="00A8385A" w:rsidP="00FC1858">
            <w:pPr>
              <w:tabs>
                <w:tab w:val="left" w:pos="360"/>
              </w:tabs>
              <w:spacing w:after="0"/>
              <w:ind w:left="360" w:hanging="360"/>
              <w:rPr>
                <w:rFonts w:ascii="Arial" w:hAnsi="Arial" w:cs="Arial"/>
                <w:b/>
              </w:rPr>
            </w:pPr>
            <w:r>
              <w:rPr>
                <w:rFonts w:ascii="Arial" w:hAnsi="Arial" w:cs="Arial"/>
                <w:b/>
              </w:rPr>
              <w:lastRenderedPageBreak/>
              <w:t>2.</w:t>
            </w:r>
          </w:p>
          <w:p w14:paraId="710AD27B" w14:textId="77777777" w:rsidR="00BA0039" w:rsidRPr="00290652" w:rsidRDefault="00BA0039" w:rsidP="00FC1858">
            <w:pPr>
              <w:tabs>
                <w:tab w:val="left" w:pos="360"/>
              </w:tabs>
              <w:spacing w:after="0"/>
              <w:ind w:left="360" w:hanging="360"/>
              <w:rPr>
                <w:rFonts w:ascii="Arial" w:hAnsi="Arial" w:cs="Arial"/>
              </w:rPr>
            </w:pPr>
          </w:p>
          <w:p w14:paraId="4739A255" w14:textId="77777777" w:rsidR="00886267" w:rsidRPr="00290652" w:rsidRDefault="00C460B7" w:rsidP="00F50834">
            <w:pPr>
              <w:tabs>
                <w:tab w:val="left" w:pos="360"/>
              </w:tabs>
              <w:spacing w:after="0"/>
              <w:ind w:left="360" w:hanging="360"/>
              <w:rPr>
                <w:rFonts w:ascii="Arial" w:hAnsi="Arial" w:cs="Arial"/>
              </w:rPr>
            </w:pPr>
            <w:r>
              <w:rPr>
                <w:rFonts w:ascii="Arial" w:hAnsi="Arial" w:cs="Arial"/>
              </w:rPr>
              <w:t>2.1</w:t>
            </w:r>
          </w:p>
        </w:tc>
        <w:tc>
          <w:tcPr>
            <w:tcW w:w="9214" w:type="dxa"/>
            <w:gridSpan w:val="2"/>
            <w:tcBorders>
              <w:top w:val="single" w:sz="4" w:space="0" w:color="auto"/>
              <w:left w:val="single" w:sz="4" w:space="0" w:color="auto"/>
              <w:bottom w:val="single" w:sz="4" w:space="0" w:color="auto"/>
              <w:right w:val="single" w:sz="4" w:space="0" w:color="auto"/>
            </w:tcBorders>
          </w:tcPr>
          <w:p w14:paraId="09157538" w14:textId="77777777" w:rsidR="002E275C" w:rsidRDefault="00F50834" w:rsidP="00A8385A">
            <w:pPr>
              <w:pStyle w:val="ListParagraph"/>
              <w:spacing w:after="0" w:line="264" w:lineRule="auto"/>
              <w:ind w:left="0"/>
              <w:contextualSpacing w:val="0"/>
              <w:jc w:val="both"/>
              <w:rPr>
                <w:rFonts w:ascii="Arial" w:hAnsi="Arial" w:cs="Arial"/>
                <w:b/>
              </w:rPr>
            </w:pPr>
            <w:r>
              <w:rPr>
                <w:rFonts w:ascii="Arial" w:hAnsi="Arial" w:cs="Arial"/>
                <w:b/>
              </w:rPr>
              <w:t>Approval of minutes</w:t>
            </w:r>
          </w:p>
          <w:p w14:paraId="173E8CC2" w14:textId="77777777" w:rsidR="00D97F9E" w:rsidRDefault="00D97F9E" w:rsidP="00D97F9E">
            <w:pPr>
              <w:spacing w:after="0"/>
              <w:rPr>
                <w:rFonts w:ascii="Arial" w:hAnsi="Arial" w:cs="Arial"/>
              </w:rPr>
            </w:pPr>
          </w:p>
          <w:p w14:paraId="55AAB6C8" w14:textId="69B41D71" w:rsidR="005F2393" w:rsidRPr="00F50834" w:rsidRDefault="00F50834" w:rsidP="00D97F9E">
            <w:pPr>
              <w:spacing w:after="0"/>
              <w:rPr>
                <w:rFonts w:ascii="Arial" w:hAnsi="Arial" w:cs="Arial"/>
              </w:rPr>
            </w:pPr>
            <w:r w:rsidRPr="00F50834">
              <w:rPr>
                <w:rFonts w:ascii="Arial" w:hAnsi="Arial" w:cs="Arial"/>
              </w:rPr>
              <w:t xml:space="preserve">The minutes </w:t>
            </w:r>
            <w:r w:rsidR="00D92324">
              <w:rPr>
                <w:rFonts w:ascii="Arial" w:hAnsi="Arial" w:cs="Arial"/>
              </w:rPr>
              <w:t>of the meeting</w:t>
            </w:r>
            <w:r w:rsidR="00D97F9E">
              <w:rPr>
                <w:rFonts w:ascii="Arial" w:hAnsi="Arial" w:cs="Arial"/>
              </w:rPr>
              <w:t xml:space="preserve"> on </w:t>
            </w:r>
            <w:r w:rsidR="00403908">
              <w:rPr>
                <w:rFonts w:ascii="Arial" w:hAnsi="Arial" w:cs="Arial"/>
              </w:rPr>
              <w:t>26 April</w:t>
            </w:r>
            <w:r w:rsidR="00D97F9E">
              <w:rPr>
                <w:rFonts w:ascii="Arial" w:hAnsi="Arial" w:cs="Arial"/>
              </w:rPr>
              <w:t xml:space="preserve"> 2021</w:t>
            </w:r>
            <w:r w:rsidR="00D92324">
              <w:rPr>
                <w:rFonts w:ascii="Arial" w:hAnsi="Arial" w:cs="Arial"/>
              </w:rPr>
              <w:t xml:space="preserve"> were</w:t>
            </w:r>
            <w:r w:rsidRPr="00F50834">
              <w:rPr>
                <w:rFonts w:ascii="Arial" w:hAnsi="Arial" w:cs="Arial"/>
              </w:rPr>
              <w:t xml:space="preserve"> approved.</w:t>
            </w:r>
          </w:p>
        </w:tc>
      </w:tr>
      <w:tr w:rsidR="00655BD8" w:rsidRPr="00290652" w14:paraId="35203123" w14:textId="77777777" w:rsidTr="006D5973">
        <w:trPr>
          <w:gridAfter w:val="1"/>
          <w:wAfter w:w="89" w:type="dxa"/>
          <w:hidden/>
        </w:trPr>
        <w:tc>
          <w:tcPr>
            <w:tcW w:w="993" w:type="dxa"/>
            <w:tcBorders>
              <w:top w:val="single" w:sz="4" w:space="0" w:color="auto"/>
              <w:left w:val="single" w:sz="4" w:space="0" w:color="auto"/>
              <w:bottom w:val="single" w:sz="4" w:space="0" w:color="auto"/>
              <w:right w:val="single" w:sz="4" w:space="0" w:color="auto"/>
            </w:tcBorders>
          </w:tcPr>
          <w:p w14:paraId="6BE1D70E" w14:textId="77777777" w:rsidR="00655BD8" w:rsidRPr="00290652" w:rsidRDefault="00655BD8" w:rsidP="002476C5">
            <w:pPr>
              <w:pStyle w:val="ListParagraph"/>
              <w:numPr>
                <w:ilvl w:val="0"/>
                <w:numId w:val="2"/>
              </w:numPr>
              <w:tabs>
                <w:tab w:val="left" w:pos="360"/>
              </w:tabs>
              <w:spacing w:after="0" w:line="240" w:lineRule="auto"/>
              <w:rPr>
                <w:rFonts w:ascii="Arial" w:hAnsi="Arial" w:cs="Arial"/>
                <w:vanish/>
              </w:rPr>
            </w:pPr>
            <w:bookmarkStart w:id="0" w:name="_Hlk48297672"/>
          </w:p>
          <w:p w14:paraId="52041DBC" w14:textId="77777777" w:rsidR="00605DD3" w:rsidRPr="00605DD3" w:rsidRDefault="00605DD3" w:rsidP="002476C5">
            <w:pPr>
              <w:tabs>
                <w:tab w:val="left" w:pos="360"/>
              </w:tabs>
              <w:spacing w:after="0" w:line="264" w:lineRule="auto"/>
              <w:rPr>
                <w:rFonts w:ascii="Arial" w:hAnsi="Arial" w:cs="Arial"/>
                <w:b/>
              </w:rPr>
            </w:pPr>
            <w:r w:rsidRPr="00605DD3">
              <w:rPr>
                <w:rFonts w:ascii="Arial" w:hAnsi="Arial" w:cs="Arial"/>
                <w:b/>
              </w:rPr>
              <w:t>3.</w:t>
            </w:r>
          </w:p>
          <w:p w14:paraId="02F593A3" w14:textId="77777777" w:rsidR="000B2173" w:rsidRDefault="000B2173" w:rsidP="002476C5">
            <w:pPr>
              <w:tabs>
                <w:tab w:val="left" w:pos="360"/>
              </w:tabs>
              <w:spacing w:after="0" w:line="264" w:lineRule="auto"/>
              <w:ind w:left="360" w:hanging="360"/>
              <w:rPr>
                <w:rFonts w:ascii="Arial" w:hAnsi="Arial" w:cs="Arial"/>
              </w:rPr>
            </w:pPr>
          </w:p>
          <w:p w14:paraId="222D7BA1" w14:textId="77777777" w:rsidR="00605DD3" w:rsidRDefault="00C460B7" w:rsidP="002476C5">
            <w:pPr>
              <w:tabs>
                <w:tab w:val="left" w:pos="360"/>
              </w:tabs>
              <w:spacing w:after="0" w:line="264" w:lineRule="auto"/>
              <w:ind w:left="360" w:hanging="360"/>
              <w:rPr>
                <w:rFonts w:ascii="Arial" w:hAnsi="Arial" w:cs="Arial"/>
              </w:rPr>
            </w:pPr>
            <w:r>
              <w:rPr>
                <w:rFonts w:ascii="Arial" w:hAnsi="Arial" w:cs="Arial"/>
              </w:rPr>
              <w:t>3.1</w:t>
            </w:r>
          </w:p>
          <w:p w14:paraId="45EC97CC" w14:textId="77777777" w:rsidR="009A1B28" w:rsidRDefault="009A1B28" w:rsidP="002476C5">
            <w:pPr>
              <w:tabs>
                <w:tab w:val="left" w:pos="360"/>
              </w:tabs>
              <w:spacing w:after="0" w:line="264" w:lineRule="auto"/>
              <w:ind w:left="360" w:hanging="360"/>
              <w:rPr>
                <w:rFonts w:ascii="Arial" w:hAnsi="Arial" w:cs="Arial"/>
              </w:rPr>
            </w:pPr>
          </w:p>
          <w:p w14:paraId="20884274" w14:textId="77777777" w:rsidR="000B2173" w:rsidRDefault="000B2173" w:rsidP="002476C5">
            <w:pPr>
              <w:tabs>
                <w:tab w:val="left" w:pos="360"/>
              </w:tabs>
              <w:spacing w:after="0" w:line="264" w:lineRule="auto"/>
              <w:ind w:left="360" w:hanging="360"/>
              <w:rPr>
                <w:rFonts w:ascii="Arial" w:hAnsi="Arial" w:cs="Arial"/>
              </w:rPr>
            </w:pPr>
          </w:p>
          <w:p w14:paraId="266A31B6" w14:textId="77777777" w:rsidR="009A1B28" w:rsidRDefault="009A1B28" w:rsidP="002476C5">
            <w:pPr>
              <w:tabs>
                <w:tab w:val="left" w:pos="360"/>
              </w:tabs>
              <w:spacing w:after="0" w:line="264" w:lineRule="auto"/>
              <w:ind w:left="360" w:hanging="360"/>
              <w:rPr>
                <w:rFonts w:ascii="Arial" w:hAnsi="Arial" w:cs="Arial"/>
              </w:rPr>
            </w:pPr>
          </w:p>
          <w:p w14:paraId="5301D73A" w14:textId="0E85474A" w:rsidR="00C460B7" w:rsidRDefault="002476C5" w:rsidP="002476C5">
            <w:pPr>
              <w:tabs>
                <w:tab w:val="left" w:pos="360"/>
              </w:tabs>
              <w:spacing w:after="0" w:line="264" w:lineRule="auto"/>
              <w:ind w:left="360" w:hanging="360"/>
              <w:rPr>
                <w:rFonts w:ascii="Arial" w:hAnsi="Arial" w:cs="Arial"/>
              </w:rPr>
            </w:pPr>
            <w:r>
              <w:rPr>
                <w:rFonts w:ascii="Arial" w:hAnsi="Arial" w:cs="Arial"/>
              </w:rPr>
              <w:t>3.2</w:t>
            </w:r>
          </w:p>
          <w:p w14:paraId="2A0C9B5B" w14:textId="40B0B1BF" w:rsidR="002476C5" w:rsidRDefault="002476C5" w:rsidP="002476C5">
            <w:pPr>
              <w:tabs>
                <w:tab w:val="left" w:pos="360"/>
              </w:tabs>
              <w:spacing w:after="0" w:line="264" w:lineRule="auto"/>
              <w:ind w:left="360" w:hanging="360"/>
              <w:rPr>
                <w:rFonts w:ascii="Arial" w:hAnsi="Arial" w:cs="Arial"/>
              </w:rPr>
            </w:pPr>
          </w:p>
          <w:p w14:paraId="559FD55C" w14:textId="6FC9169E" w:rsidR="002476C5" w:rsidRDefault="002476C5" w:rsidP="002476C5">
            <w:pPr>
              <w:tabs>
                <w:tab w:val="left" w:pos="360"/>
              </w:tabs>
              <w:spacing w:after="0" w:line="264" w:lineRule="auto"/>
              <w:ind w:left="360" w:hanging="360"/>
              <w:rPr>
                <w:rFonts w:ascii="Arial" w:hAnsi="Arial" w:cs="Arial"/>
              </w:rPr>
            </w:pPr>
          </w:p>
          <w:p w14:paraId="10759055" w14:textId="092EB3C5" w:rsidR="002476C5" w:rsidRDefault="002476C5" w:rsidP="002476C5">
            <w:pPr>
              <w:tabs>
                <w:tab w:val="left" w:pos="360"/>
              </w:tabs>
              <w:spacing w:after="0" w:line="264" w:lineRule="auto"/>
              <w:ind w:left="360" w:hanging="360"/>
              <w:rPr>
                <w:rFonts w:ascii="Arial" w:hAnsi="Arial" w:cs="Arial"/>
              </w:rPr>
            </w:pPr>
          </w:p>
          <w:p w14:paraId="5FB34A75" w14:textId="7C3C45B0" w:rsidR="002476C5" w:rsidRDefault="002476C5" w:rsidP="002476C5">
            <w:pPr>
              <w:tabs>
                <w:tab w:val="left" w:pos="360"/>
              </w:tabs>
              <w:spacing w:after="0" w:line="264" w:lineRule="auto"/>
              <w:ind w:left="360" w:hanging="360"/>
              <w:rPr>
                <w:rFonts w:ascii="Arial" w:hAnsi="Arial" w:cs="Arial"/>
              </w:rPr>
            </w:pPr>
          </w:p>
          <w:p w14:paraId="2F4A7350" w14:textId="06588ECB" w:rsidR="002476C5" w:rsidRDefault="002476C5" w:rsidP="002476C5">
            <w:pPr>
              <w:tabs>
                <w:tab w:val="left" w:pos="360"/>
              </w:tabs>
              <w:spacing w:after="0" w:line="264" w:lineRule="auto"/>
              <w:ind w:left="360" w:hanging="360"/>
              <w:rPr>
                <w:rFonts w:ascii="Arial" w:hAnsi="Arial" w:cs="Arial"/>
              </w:rPr>
            </w:pPr>
            <w:r>
              <w:rPr>
                <w:rFonts w:ascii="Arial" w:hAnsi="Arial" w:cs="Arial"/>
              </w:rPr>
              <w:t>3.3</w:t>
            </w:r>
          </w:p>
          <w:p w14:paraId="0E6AB79F" w14:textId="2F13193E" w:rsidR="002476C5" w:rsidRDefault="002476C5" w:rsidP="002476C5">
            <w:pPr>
              <w:tabs>
                <w:tab w:val="left" w:pos="360"/>
              </w:tabs>
              <w:spacing w:after="0" w:line="264" w:lineRule="auto"/>
              <w:ind w:left="360" w:hanging="360"/>
              <w:rPr>
                <w:rFonts w:ascii="Arial" w:hAnsi="Arial" w:cs="Arial"/>
              </w:rPr>
            </w:pPr>
          </w:p>
          <w:p w14:paraId="0ABC2822" w14:textId="6F5C5433" w:rsidR="002476C5" w:rsidRDefault="002476C5" w:rsidP="002476C5">
            <w:pPr>
              <w:tabs>
                <w:tab w:val="left" w:pos="360"/>
              </w:tabs>
              <w:spacing w:after="0" w:line="264" w:lineRule="auto"/>
              <w:ind w:left="360" w:hanging="360"/>
              <w:rPr>
                <w:rFonts w:ascii="Arial" w:hAnsi="Arial" w:cs="Arial"/>
              </w:rPr>
            </w:pPr>
          </w:p>
          <w:p w14:paraId="44171D0A" w14:textId="45C1F3DB" w:rsidR="002476C5" w:rsidRDefault="002476C5" w:rsidP="002476C5">
            <w:pPr>
              <w:tabs>
                <w:tab w:val="left" w:pos="360"/>
              </w:tabs>
              <w:spacing w:after="0" w:line="264" w:lineRule="auto"/>
              <w:ind w:left="360" w:hanging="360"/>
              <w:rPr>
                <w:rFonts w:ascii="Arial" w:hAnsi="Arial" w:cs="Arial"/>
              </w:rPr>
            </w:pPr>
          </w:p>
          <w:p w14:paraId="3CB4EFA0" w14:textId="18161D65" w:rsidR="002476C5" w:rsidRDefault="002476C5" w:rsidP="002476C5">
            <w:pPr>
              <w:tabs>
                <w:tab w:val="left" w:pos="360"/>
              </w:tabs>
              <w:spacing w:after="0" w:line="264" w:lineRule="auto"/>
              <w:ind w:left="360" w:hanging="360"/>
              <w:rPr>
                <w:rFonts w:ascii="Arial" w:hAnsi="Arial" w:cs="Arial"/>
              </w:rPr>
            </w:pPr>
            <w:r>
              <w:rPr>
                <w:rFonts w:ascii="Arial" w:hAnsi="Arial" w:cs="Arial"/>
              </w:rPr>
              <w:t>3.4</w:t>
            </w:r>
          </w:p>
          <w:p w14:paraId="237279D8" w14:textId="79B91840" w:rsidR="002476C5" w:rsidRDefault="002476C5" w:rsidP="002476C5">
            <w:pPr>
              <w:tabs>
                <w:tab w:val="left" w:pos="360"/>
              </w:tabs>
              <w:spacing w:after="0" w:line="264" w:lineRule="auto"/>
              <w:ind w:left="360" w:hanging="360"/>
              <w:rPr>
                <w:rFonts w:ascii="Arial" w:hAnsi="Arial" w:cs="Arial"/>
              </w:rPr>
            </w:pPr>
          </w:p>
          <w:p w14:paraId="4CE445B6" w14:textId="6C5337B3" w:rsidR="002476C5" w:rsidRDefault="002476C5" w:rsidP="002476C5">
            <w:pPr>
              <w:tabs>
                <w:tab w:val="left" w:pos="360"/>
              </w:tabs>
              <w:spacing w:after="0" w:line="264" w:lineRule="auto"/>
              <w:ind w:left="360" w:hanging="360"/>
              <w:rPr>
                <w:rFonts w:ascii="Arial" w:hAnsi="Arial" w:cs="Arial"/>
              </w:rPr>
            </w:pPr>
          </w:p>
          <w:p w14:paraId="4F8CAD09" w14:textId="62D71865" w:rsidR="002476C5" w:rsidRDefault="002476C5" w:rsidP="002476C5">
            <w:pPr>
              <w:tabs>
                <w:tab w:val="left" w:pos="360"/>
              </w:tabs>
              <w:spacing w:after="0" w:line="264" w:lineRule="auto"/>
              <w:ind w:left="360" w:hanging="360"/>
              <w:rPr>
                <w:rFonts w:ascii="Arial" w:hAnsi="Arial" w:cs="Arial"/>
              </w:rPr>
            </w:pPr>
          </w:p>
          <w:p w14:paraId="70CFCAA2" w14:textId="6E9D90ED" w:rsidR="002476C5" w:rsidRDefault="002476C5" w:rsidP="002476C5">
            <w:pPr>
              <w:tabs>
                <w:tab w:val="left" w:pos="360"/>
              </w:tabs>
              <w:spacing w:after="0" w:line="264" w:lineRule="auto"/>
              <w:ind w:left="360" w:hanging="360"/>
              <w:rPr>
                <w:rFonts w:ascii="Arial" w:hAnsi="Arial" w:cs="Arial"/>
              </w:rPr>
            </w:pPr>
          </w:p>
          <w:p w14:paraId="722AE157" w14:textId="21172937" w:rsidR="002476C5" w:rsidRDefault="002476C5" w:rsidP="002476C5">
            <w:pPr>
              <w:tabs>
                <w:tab w:val="left" w:pos="360"/>
              </w:tabs>
              <w:spacing w:after="0" w:line="264" w:lineRule="auto"/>
              <w:ind w:left="360" w:hanging="360"/>
              <w:rPr>
                <w:rFonts w:ascii="Arial" w:hAnsi="Arial" w:cs="Arial"/>
              </w:rPr>
            </w:pPr>
            <w:r>
              <w:rPr>
                <w:rFonts w:ascii="Arial" w:hAnsi="Arial" w:cs="Arial"/>
              </w:rPr>
              <w:t>3.5</w:t>
            </w:r>
          </w:p>
          <w:p w14:paraId="6A54923A" w14:textId="77777777" w:rsidR="001E7CE3" w:rsidRDefault="001E7CE3" w:rsidP="002476C5">
            <w:pPr>
              <w:tabs>
                <w:tab w:val="left" w:pos="360"/>
              </w:tabs>
              <w:spacing w:after="0" w:line="264" w:lineRule="auto"/>
              <w:rPr>
                <w:rFonts w:ascii="Arial" w:hAnsi="Arial" w:cs="Arial"/>
              </w:rPr>
            </w:pPr>
          </w:p>
          <w:p w14:paraId="08AAAA2F" w14:textId="3F0628B6" w:rsidR="002476C5" w:rsidRPr="00290652" w:rsidRDefault="002476C5" w:rsidP="002476C5">
            <w:pPr>
              <w:tabs>
                <w:tab w:val="left" w:pos="360"/>
              </w:tabs>
              <w:spacing w:after="0" w:line="264" w:lineRule="auto"/>
              <w:rPr>
                <w:rFonts w:ascii="Arial" w:hAnsi="Arial" w:cs="Arial"/>
              </w:rPr>
            </w:pPr>
          </w:p>
        </w:tc>
        <w:tc>
          <w:tcPr>
            <w:tcW w:w="9214" w:type="dxa"/>
            <w:gridSpan w:val="2"/>
            <w:tcBorders>
              <w:top w:val="single" w:sz="4" w:space="0" w:color="auto"/>
              <w:left w:val="single" w:sz="4" w:space="0" w:color="auto"/>
              <w:bottom w:val="single" w:sz="4" w:space="0" w:color="auto"/>
              <w:right w:val="single" w:sz="4" w:space="0" w:color="auto"/>
            </w:tcBorders>
          </w:tcPr>
          <w:p w14:paraId="164F85F3" w14:textId="6581DDC7" w:rsidR="00F50834" w:rsidRPr="00F50834" w:rsidRDefault="00775F29" w:rsidP="002476C5">
            <w:pPr>
              <w:pStyle w:val="ListParagraph"/>
              <w:spacing w:after="0" w:line="264" w:lineRule="auto"/>
              <w:ind w:left="0"/>
              <w:contextualSpacing w:val="0"/>
              <w:jc w:val="both"/>
              <w:rPr>
                <w:rFonts w:ascii="Arial" w:hAnsi="Arial" w:cs="Arial"/>
                <w:b/>
              </w:rPr>
            </w:pPr>
            <w:r>
              <w:rPr>
                <w:rFonts w:ascii="Arial" w:hAnsi="Arial" w:cs="Arial"/>
                <w:b/>
              </w:rPr>
              <w:t>Engaging customers on the environment</w:t>
            </w:r>
          </w:p>
          <w:p w14:paraId="03D26996" w14:textId="77777777" w:rsidR="005F2393" w:rsidRDefault="005F2393" w:rsidP="002476C5">
            <w:pPr>
              <w:pStyle w:val="ListParagraph"/>
              <w:spacing w:after="0"/>
              <w:ind w:left="0"/>
              <w:contextualSpacing w:val="0"/>
              <w:rPr>
                <w:rFonts w:ascii="Arial" w:hAnsi="Arial" w:cs="Arial"/>
              </w:rPr>
            </w:pPr>
          </w:p>
          <w:p w14:paraId="37A30ABC" w14:textId="077A4A13" w:rsidR="00CD646D" w:rsidRDefault="0028376D" w:rsidP="002476C5">
            <w:pPr>
              <w:spacing w:after="0"/>
              <w:rPr>
                <w:rFonts w:ascii="Arial" w:eastAsia="Times New Roman" w:hAnsi="Arial" w:cs="Arial"/>
                <w:lang w:eastAsia="en-GB"/>
              </w:rPr>
            </w:pPr>
            <w:r w:rsidRPr="00CD646D">
              <w:rPr>
                <w:rFonts w:ascii="Arial" w:hAnsi="Arial" w:cs="Arial"/>
              </w:rPr>
              <w:t xml:space="preserve">The </w:t>
            </w:r>
            <w:r w:rsidR="00DB4062" w:rsidRPr="00CD646D">
              <w:rPr>
                <w:rFonts w:ascii="Arial" w:hAnsi="Arial" w:cs="Arial"/>
              </w:rPr>
              <w:t xml:space="preserve">SWW executive team provided </w:t>
            </w:r>
            <w:r w:rsidR="00D92324" w:rsidRPr="00CD646D">
              <w:rPr>
                <w:rFonts w:ascii="Arial" w:hAnsi="Arial" w:cs="Arial"/>
              </w:rPr>
              <w:t xml:space="preserve">an overview of </w:t>
            </w:r>
            <w:r w:rsidR="00A830BF">
              <w:rPr>
                <w:rFonts w:ascii="Arial" w:hAnsi="Arial" w:cs="Arial"/>
              </w:rPr>
              <w:t xml:space="preserve">their </w:t>
            </w:r>
            <w:r w:rsidR="00775F29" w:rsidRPr="00CD646D">
              <w:rPr>
                <w:rFonts w:ascii="Arial" w:hAnsi="Arial" w:cs="Arial"/>
              </w:rPr>
              <w:t xml:space="preserve">engagement </w:t>
            </w:r>
            <w:r w:rsidR="00A830BF">
              <w:rPr>
                <w:rFonts w:ascii="Arial" w:hAnsi="Arial" w:cs="Arial"/>
              </w:rPr>
              <w:t xml:space="preserve">approach </w:t>
            </w:r>
            <w:r w:rsidR="00775F29" w:rsidRPr="00CD646D">
              <w:rPr>
                <w:rFonts w:ascii="Arial" w:hAnsi="Arial" w:cs="Arial"/>
              </w:rPr>
              <w:t>with customer</w:t>
            </w:r>
            <w:r w:rsidR="00A830BF">
              <w:rPr>
                <w:rFonts w:ascii="Arial" w:hAnsi="Arial" w:cs="Arial"/>
              </w:rPr>
              <w:t>s</w:t>
            </w:r>
            <w:r w:rsidR="00CD646D" w:rsidRPr="00CD646D">
              <w:rPr>
                <w:rFonts w:ascii="Arial" w:hAnsi="Arial" w:cs="Arial"/>
              </w:rPr>
              <w:t xml:space="preserve"> explaining that r</w:t>
            </w:r>
            <w:r w:rsidR="00CD646D" w:rsidRPr="00CD646D">
              <w:rPr>
                <w:rFonts w:ascii="Arial" w:eastAsia="Times New Roman" w:hAnsi="Arial" w:cs="Arial"/>
                <w:lang w:eastAsia="en-GB"/>
              </w:rPr>
              <w:t xml:space="preserve">esearch and engagement </w:t>
            </w:r>
            <w:r w:rsidR="00A830BF">
              <w:rPr>
                <w:rFonts w:ascii="Arial" w:eastAsia="Times New Roman" w:hAnsi="Arial" w:cs="Arial"/>
                <w:lang w:eastAsia="en-GB"/>
              </w:rPr>
              <w:t>is</w:t>
            </w:r>
            <w:r w:rsidR="00CD646D" w:rsidRPr="00CD646D">
              <w:rPr>
                <w:rFonts w:ascii="Arial" w:eastAsia="Times New Roman" w:hAnsi="Arial" w:cs="Arial"/>
                <w:lang w:eastAsia="en-GB"/>
              </w:rPr>
              <w:t xml:space="preserve"> at the heart of operations and day to day business.  </w:t>
            </w:r>
          </w:p>
          <w:p w14:paraId="2374D858" w14:textId="77777777" w:rsidR="002476C5" w:rsidRPr="00CD646D" w:rsidRDefault="002476C5" w:rsidP="002476C5">
            <w:pPr>
              <w:spacing w:after="0"/>
              <w:rPr>
                <w:rFonts w:ascii="Arial" w:eastAsia="Times New Roman" w:hAnsi="Arial" w:cs="Arial"/>
                <w:lang w:eastAsia="en-GB"/>
              </w:rPr>
            </w:pPr>
          </w:p>
          <w:p w14:paraId="39F41536" w14:textId="21B8CEA2" w:rsidR="00CD646D" w:rsidRPr="00CD646D" w:rsidRDefault="00CD646D" w:rsidP="002476C5">
            <w:pPr>
              <w:pStyle w:val="Pa7"/>
              <w:rPr>
                <w:rFonts w:cstheme="majorHAnsi"/>
                <w:color w:val="000000"/>
                <w:sz w:val="22"/>
                <w:szCs w:val="22"/>
              </w:rPr>
            </w:pPr>
            <w:r w:rsidRPr="00CD646D">
              <w:rPr>
                <w:rFonts w:ascii="Arial" w:hAnsi="Arial" w:cs="Arial"/>
                <w:color w:val="000000"/>
                <w:sz w:val="22"/>
                <w:szCs w:val="22"/>
              </w:rPr>
              <w:t xml:space="preserve">The company highlighted that environmental performance measures across </w:t>
            </w:r>
            <w:r w:rsidR="00A830BF">
              <w:rPr>
                <w:rFonts w:ascii="Arial" w:hAnsi="Arial" w:cs="Arial"/>
                <w:color w:val="000000"/>
                <w:sz w:val="22"/>
                <w:szCs w:val="22"/>
              </w:rPr>
              <w:t xml:space="preserve">the </w:t>
            </w:r>
            <w:r w:rsidRPr="00CD646D">
              <w:rPr>
                <w:rFonts w:ascii="Arial" w:hAnsi="Arial" w:cs="Arial"/>
                <w:color w:val="000000"/>
                <w:sz w:val="22"/>
                <w:szCs w:val="22"/>
              </w:rPr>
              <w:t xml:space="preserve">Outcome Delivery Incentives (ODIs), Environmental Capital framework and Green Recovery proposals are all based on customer priorities following both </w:t>
            </w:r>
            <w:r w:rsidR="00A830BF">
              <w:rPr>
                <w:rFonts w:ascii="Arial" w:hAnsi="Arial" w:cs="Arial"/>
                <w:color w:val="000000"/>
                <w:sz w:val="22"/>
                <w:szCs w:val="22"/>
              </w:rPr>
              <w:t xml:space="preserve">the </w:t>
            </w:r>
            <w:r w:rsidRPr="00CD646D">
              <w:rPr>
                <w:rFonts w:ascii="Arial" w:hAnsi="Arial" w:cs="Arial"/>
                <w:color w:val="000000"/>
                <w:sz w:val="22"/>
                <w:szCs w:val="22"/>
              </w:rPr>
              <w:t xml:space="preserve">most extensive research yet in developing </w:t>
            </w:r>
            <w:r w:rsidR="00A830BF">
              <w:rPr>
                <w:rFonts w:ascii="Arial" w:hAnsi="Arial" w:cs="Arial"/>
                <w:color w:val="000000"/>
                <w:sz w:val="22"/>
                <w:szCs w:val="22"/>
              </w:rPr>
              <w:t>the New Deal</w:t>
            </w:r>
            <w:r w:rsidRPr="00CD646D">
              <w:rPr>
                <w:rFonts w:ascii="Arial" w:hAnsi="Arial" w:cs="Arial"/>
                <w:color w:val="000000"/>
                <w:sz w:val="22"/>
                <w:szCs w:val="22"/>
              </w:rPr>
              <w:t xml:space="preserve"> business plan and our ongoing customer research</w:t>
            </w:r>
            <w:r w:rsidRPr="00CD646D">
              <w:rPr>
                <w:rFonts w:cstheme="majorHAnsi"/>
                <w:color w:val="000000"/>
                <w:sz w:val="22"/>
                <w:szCs w:val="22"/>
              </w:rPr>
              <w:t xml:space="preserve">. </w:t>
            </w:r>
          </w:p>
          <w:p w14:paraId="78371FBF" w14:textId="77777777" w:rsidR="001C53CC" w:rsidRDefault="001C53CC" w:rsidP="002476C5">
            <w:pPr>
              <w:spacing w:after="0"/>
              <w:rPr>
                <w:rFonts w:ascii="Arial" w:hAnsi="Arial" w:cs="Arial"/>
              </w:rPr>
            </w:pPr>
          </w:p>
          <w:p w14:paraId="193B745C" w14:textId="68FEDAC2" w:rsidR="00CD646D" w:rsidRDefault="00CD646D" w:rsidP="002476C5">
            <w:pPr>
              <w:spacing w:after="0"/>
              <w:rPr>
                <w:rFonts w:ascii="Arial" w:hAnsi="Arial" w:cs="Arial"/>
              </w:rPr>
            </w:pPr>
            <w:r>
              <w:rPr>
                <w:rFonts w:ascii="Arial" w:hAnsi="Arial" w:cs="Arial"/>
              </w:rPr>
              <w:t xml:space="preserve">SWW explained that customers have </w:t>
            </w:r>
            <w:r w:rsidR="0010049E">
              <w:rPr>
                <w:rFonts w:ascii="Arial" w:hAnsi="Arial" w:cs="Arial"/>
              </w:rPr>
              <w:t>feedback</w:t>
            </w:r>
            <w:r>
              <w:rPr>
                <w:rFonts w:ascii="Arial" w:hAnsi="Arial" w:cs="Arial"/>
              </w:rPr>
              <w:t xml:space="preserve"> that taking the lead on environmental matters is a priority</w:t>
            </w:r>
            <w:r w:rsidR="0010049E">
              <w:rPr>
                <w:rFonts w:ascii="Arial" w:hAnsi="Arial" w:cs="Arial"/>
              </w:rPr>
              <w:t xml:space="preserve"> with</w:t>
            </w:r>
            <w:r>
              <w:rPr>
                <w:rFonts w:ascii="Arial" w:hAnsi="Arial" w:cs="Arial"/>
              </w:rPr>
              <w:t xml:space="preserve"> climate change and storm overflow</w:t>
            </w:r>
            <w:r w:rsidR="0010049E">
              <w:rPr>
                <w:rFonts w:ascii="Arial" w:hAnsi="Arial" w:cs="Arial"/>
              </w:rPr>
              <w:t xml:space="preserve"> use becoming</w:t>
            </w:r>
            <w:r>
              <w:rPr>
                <w:rFonts w:ascii="Arial" w:hAnsi="Arial" w:cs="Arial"/>
              </w:rPr>
              <w:t xml:space="preserve"> increasingly important.</w:t>
            </w:r>
          </w:p>
          <w:p w14:paraId="7EB124DE" w14:textId="77777777" w:rsidR="002476C5" w:rsidRDefault="002476C5" w:rsidP="002476C5">
            <w:pPr>
              <w:spacing w:after="0"/>
              <w:rPr>
                <w:rFonts w:ascii="Arial" w:hAnsi="Arial" w:cs="Arial"/>
              </w:rPr>
            </w:pPr>
          </w:p>
          <w:p w14:paraId="4A782235" w14:textId="4902A9D3" w:rsidR="006172D6" w:rsidRDefault="001C53CC" w:rsidP="002476C5">
            <w:pPr>
              <w:spacing w:after="0"/>
              <w:rPr>
                <w:rFonts w:ascii="Arial" w:hAnsi="Arial" w:cs="Arial"/>
              </w:rPr>
            </w:pPr>
            <w:r>
              <w:rPr>
                <w:rFonts w:ascii="Arial" w:hAnsi="Arial" w:cs="Arial"/>
              </w:rPr>
              <w:t xml:space="preserve">The company confirmed that it </w:t>
            </w:r>
            <w:r w:rsidR="00A52A82">
              <w:rPr>
                <w:rFonts w:ascii="Arial" w:hAnsi="Arial" w:cs="Arial"/>
              </w:rPr>
              <w:t>continues</w:t>
            </w:r>
            <w:r>
              <w:rPr>
                <w:rFonts w:ascii="Arial" w:hAnsi="Arial" w:cs="Arial"/>
              </w:rPr>
              <w:t xml:space="preserve"> to track customer priorities as part of </w:t>
            </w:r>
            <w:r w:rsidR="002476C5">
              <w:rPr>
                <w:rFonts w:ascii="Arial" w:hAnsi="Arial" w:cs="Arial"/>
              </w:rPr>
              <w:t xml:space="preserve">its </w:t>
            </w:r>
            <w:r w:rsidR="00A52A82">
              <w:rPr>
                <w:rFonts w:ascii="Arial" w:hAnsi="Arial" w:cs="Arial"/>
              </w:rPr>
              <w:t>business-as-usual</w:t>
            </w:r>
            <w:r w:rsidR="002476C5">
              <w:rPr>
                <w:rFonts w:ascii="Arial" w:hAnsi="Arial" w:cs="Arial"/>
              </w:rPr>
              <w:t xml:space="preserve"> research, including environmental aspects with 94% of customers having trust and confidence in the company and satisfaction with overall services consistently high at 90%</w:t>
            </w:r>
            <w:r w:rsidR="00A830BF">
              <w:rPr>
                <w:rFonts w:ascii="Arial" w:hAnsi="Arial" w:cs="Arial"/>
              </w:rPr>
              <w:t>.</w:t>
            </w:r>
          </w:p>
          <w:p w14:paraId="72BB1799" w14:textId="77777777" w:rsidR="002476C5" w:rsidRDefault="002476C5" w:rsidP="002476C5">
            <w:pPr>
              <w:spacing w:after="0"/>
              <w:rPr>
                <w:rFonts w:ascii="Arial" w:hAnsi="Arial" w:cs="Arial"/>
              </w:rPr>
            </w:pPr>
          </w:p>
          <w:p w14:paraId="2704E694" w14:textId="0094F11B" w:rsidR="002476C5" w:rsidRDefault="002476C5" w:rsidP="002476C5">
            <w:pPr>
              <w:spacing w:after="0"/>
              <w:rPr>
                <w:rFonts w:ascii="Arial" w:hAnsi="Arial" w:cs="Arial"/>
              </w:rPr>
            </w:pPr>
            <w:r>
              <w:rPr>
                <w:rFonts w:ascii="Arial" w:hAnsi="Arial" w:cs="Arial"/>
              </w:rPr>
              <w:t xml:space="preserve">The Panel will </w:t>
            </w:r>
            <w:r w:rsidR="00A52A82">
              <w:rPr>
                <w:rFonts w:ascii="Arial" w:hAnsi="Arial" w:cs="Arial"/>
              </w:rPr>
              <w:t>commission</w:t>
            </w:r>
            <w:r>
              <w:rPr>
                <w:rFonts w:ascii="Arial" w:hAnsi="Arial" w:cs="Arial"/>
              </w:rPr>
              <w:t xml:space="preserve"> further </w:t>
            </w:r>
            <w:r w:rsidR="00A52A82">
              <w:rPr>
                <w:rFonts w:ascii="Arial" w:hAnsi="Arial" w:cs="Arial"/>
              </w:rPr>
              <w:t>research</w:t>
            </w:r>
            <w:r>
              <w:rPr>
                <w:rFonts w:ascii="Arial" w:hAnsi="Arial" w:cs="Arial"/>
              </w:rPr>
              <w:t xml:space="preserve"> to help lead meaningful conversations to drive deeper understanding of customer priorities and preferences in specific areas</w:t>
            </w:r>
            <w:r w:rsidR="00A830BF">
              <w:rPr>
                <w:rFonts w:ascii="Arial" w:hAnsi="Arial" w:cs="Arial"/>
              </w:rPr>
              <w:t xml:space="preserve"> such as the environment and storm overflows.</w:t>
            </w:r>
          </w:p>
          <w:p w14:paraId="70F654CD" w14:textId="020E73BE" w:rsidR="002476C5" w:rsidRPr="00D92324" w:rsidRDefault="002476C5" w:rsidP="002476C5">
            <w:pPr>
              <w:spacing w:after="0"/>
              <w:rPr>
                <w:rFonts w:ascii="Arial" w:hAnsi="Arial" w:cs="Arial"/>
              </w:rPr>
            </w:pPr>
          </w:p>
        </w:tc>
      </w:tr>
      <w:tr w:rsidR="008D1FF8" w:rsidRPr="00290652" w14:paraId="6BD7A29B" w14:textId="77777777" w:rsidTr="006D5973">
        <w:trPr>
          <w:gridAfter w:val="1"/>
          <w:wAfter w:w="89" w:type="dxa"/>
        </w:trPr>
        <w:tc>
          <w:tcPr>
            <w:tcW w:w="993" w:type="dxa"/>
            <w:tcBorders>
              <w:top w:val="single" w:sz="4" w:space="0" w:color="auto"/>
              <w:left w:val="single" w:sz="4" w:space="0" w:color="auto"/>
              <w:bottom w:val="single" w:sz="4" w:space="0" w:color="auto"/>
              <w:right w:val="single" w:sz="4" w:space="0" w:color="auto"/>
            </w:tcBorders>
          </w:tcPr>
          <w:p w14:paraId="712B50B6" w14:textId="77777777" w:rsidR="008D1FF8" w:rsidRDefault="00562F25" w:rsidP="00562F25">
            <w:pPr>
              <w:pStyle w:val="ListParagraph"/>
              <w:tabs>
                <w:tab w:val="left" w:pos="360"/>
              </w:tabs>
              <w:spacing w:after="0" w:line="240" w:lineRule="auto"/>
              <w:ind w:left="0"/>
              <w:rPr>
                <w:rFonts w:ascii="Arial" w:hAnsi="Arial" w:cs="Arial"/>
                <w:b/>
              </w:rPr>
            </w:pPr>
            <w:bookmarkStart w:id="1" w:name="_Hlk48298902"/>
            <w:bookmarkEnd w:id="0"/>
            <w:r>
              <w:rPr>
                <w:rFonts w:ascii="Arial" w:hAnsi="Arial" w:cs="Arial"/>
                <w:b/>
              </w:rPr>
              <w:t>4.</w:t>
            </w:r>
          </w:p>
          <w:p w14:paraId="034A8720" w14:textId="33076A35" w:rsidR="00562F25" w:rsidRDefault="00562F25" w:rsidP="00562F25">
            <w:pPr>
              <w:pStyle w:val="ListParagraph"/>
              <w:tabs>
                <w:tab w:val="left" w:pos="360"/>
              </w:tabs>
              <w:spacing w:after="0" w:line="240" w:lineRule="auto"/>
              <w:ind w:left="0"/>
              <w:rPr>
                <w:rFonts w:ascii="Arial" w:hAnsi="Arial" w:cs="Arial"/>
                <w:b/>
              </w:rPr>
            </w:pPr>
          </w:p>
          <w:p w14:paraId="3E82368A" w14:textId="77777777" w:rsidR="00562F25" w:rsidRDefault="00562F25" w:rsidP="00562F25">
            <w:pPr>
              <w:pStyle w:val="ListParagraph"/>
              <w:tabs>
                <w:tab w:val="left" w:pos="360"/>
              </w:tabs>
              <w:spacing w:after="0" w:line="240" w:lineRule="auto"/>
              <w:ind w:left="0"/>
              <w:rPr>
                <w:rFonts w:ascii="Arial" w:hAnsi="Arial" w:cs="Arial"/>
                <w:b/>
              </w:rPr>
            </w:pPr>
          </w:p>
          <w:p w14:paraId="5BDF8B5A" w14:textId="5ABA3B84" w:rsidR="00562F25" w:rsidRPr="00562F25" w:rsidRDefault="00562F25" w:rsidP="00562F25">
            <w:pPr>
              <w:pStyle w:val="ListParagraph"/>
              <w:tabs>
                <w:tab w:val="left" w:pos="360"/>
              </w:tabs>
              <w:spacing w:after="0" w:line="240" w:lineRule="auto"/>
              <w:ind w:left="0"/>
              <w:rPr>
                <w:rFonts w:ascii="Arial" w:hAnsi="Arial" w:cs="Arial"/>
                <w:bCs/>
              </w:rPr>
            </w:pPr>
            <w:r w:rsidRPr="00562F25">
              <w:rPr>
                <w:rFonts w:ascii="Arial" w:hAnsi="Arial" w:cs="Arial"/>
                <w:bCs/>
              </w:rPr>
              <w:t>4.1</w:t>
            </w:r>
          </w:p>
          <w:p w14:paraId="24976CB4" w14:textId="6031F3BB" w:rsidR="00562F25" w:rsidRPr="00562F25" w:rsidRDefault="00562F25" w:rsidP="00562F25">
            <w:pPr>
              <w:pStyle w:val="ListParagraph"/>
              <w:tabs>
                <w:tab w:val="left" w:pos="360"/>
              </w:tabs>
              <w:spacing w:after="0" w:line="240" w:lineRule="auto"/>
              <w:ind w:left="0"/>
              <w:rPr>
                <w:rFonts w:ascii="Arial" w:hAnsi="Arial" w:cs="Arial"/>
                <w:bCs/>
              </w:rPr>
            </w:pPr>
          </w:p>
          <w:p w14:paraId="77602B91" w14:textId="3F744353" w:rsidR="00562F25" w:rsidRPr="00562F25" w:rsidRDefault="00562F25" w:rsidP="00562F25">
            <w:pPr>
              <w:pStyle w:val="ListParagraph"/>
              <w:tabs>
                <w:tab w:val="left" w:pos="360"/>
              </w:tabs>
              <w:spacing w:after="0" w:line="240" w:lineRule="auto"/>
              <w:ind w:left="0"/>
              <w:rPr>
                <w:rFonts w:ascii="Arial" w:hAnsi="Arial" w:cs="Arial"/>
                <w:bCs/>
              </w:rPr>
            </w:pPr>
          </w:p>
          <w:p w14:paraId="6A47A57C" w14:textId="5649B7C4" w:rsidR="00562F25" w:rsidRDefault="00562F25" w:rsidP="00562F25">
            <w:pPr>
              <w:pStyle w:val="ListParagraph"/>
              <w:tabs>
                <w:tab w:val="left" w:pos="360"/>
              </w:tabs>
              <w:spacing w:after="0" w:line="240" w:lineRule="auto"/>
              <w:ind w:left="0"/>
              <w:rPr>
                <w:rFonts w:ascii="Arial" w:hAnsi="Arial" w:cs="Arial"/>
                <w:bCs/>
              </w:rPr>
            </w:pPr>
            <w:r w:rsidRPr="00562F25">
              <w:rPr>
                <w:rFonts w:ascii="Arial" w:hAnsi="Arial" w:cs="Arial"/>
                <w:bCs/>
              </w:rPr>
              <w:t>4.2</w:t>
            </w:r>
          </w:p>
          <w:p w14:paraId="651BB756" w14:textId="735555FA" w:rsidR="00562F25" w:rsidRDefault="00562F25" w:rsidP="00562F25">
            <w:pPr>
              <w:pStyle w:val="ListParagraph"/>
              <w:tabs>
                <w:tab w:val="left" w:pos="360"/>
              </w:tabs>
              <w:spacing w:after="0" w:line="240" w:lineRule="auto"/>
              <w:ind w:left="0"/>
              <w:rPr>
                <w:rFonts w:ascii="Arial" w:hAnsi="Arial" w:cs="Arial"/>
                <w:bCs/>
              </w:rPr>
            </w:pPr>
          </w:p>
          <w:p w14:paraId="2BD03BB4" w14:textId="6E8F20CF" w:rsidR="00562F25" w:rsidRDefault="00562F25" w:rsidP="00562F25">
            <w:pPr>
              <w:pStyle w:val="ListParagraph"/>
              <w:tabs>
                <w:tab w:val="left" w:pos="360"/>
              </w:tabs>
              <w:spacing w:after="0" w:line="240" w:lineRule="auto"/>
              <w:ind w:left="0"/>
              <w:rPr>
                <w:rFonts w:ascii="Arial" w:hAnsi="Arial" w:cs="Arial"/>
                <w:bCs/>
              </w:rPr>
            </w:pPr>
          </w:p>
          <w:p w14:paraId="03EA9CCA" w14:textId="5A8DA0F6" w:rsidR="00562F25" w:rsidRDefault="00562F25" w:rsidP="00562F25">
            <w:pPr>
              <w:pStyle w:val="ListParagraph"/>
              <w:tabs>
                <w:tab w:val="left" w:pos="360"/>
              </w:tabs>
              <w:spacing w:after="0" w:line="240" w:lineRule="auto"/>
              <w:ind w:left="0"/>
              <w:rPr>
                <w:rFonts w:ascii="Arial" w:hAnsi="Arial" w:cs="Arial"/>
                <w:bCs/>
              </w:rPr>
            </w:pPr>
          </w:p>
          <w:p w14:paraId="0664E453" w14:textId="6C518D8A" w:rsidR="00562F25" w:rsidRDefault="00562F25" w:rsidP="00562F25">
            <w:pPr>
              <w:pStyle w:val="ListParagraph"/>
              <w:tabs>
                <w:tab w:val="left" w:pos="360"/>
              </w:tabs>
              <w:spacing w:after="0" w:line="240" w:lineRule="auto"/>
              <w:ind w:left="0"/>
              <w:rPr>
                <w:rFonts w:ascii="Arial" w:hAnsi="Arial" w:cs="Arial"/>
                <w:bCs/>
              </w:rPr>
            </w:pPr>
            <w:r>
              <w:rPr>
                <w:rFonts w:ascii="Arial" w:hAnsi="Arial" w:cs="Arial"/>
                <w:bCs/>
              </w:rPr>
              <w:t>4.3</w:t>
            </w:r>
          </w:p>
          <w:p w14:paraId="0FAFD9B4" w14:textId="683F7786" w:rsidR="00562F25" w:rsidRDefault="00562F25" w:rsidP="00562F25">
            <w:pPr>
              <w:pStyle w:val="ListParagraph"/>
              <w:tabs>
                <w:tab w:val="left" w:pos="360"/>
              </w:tabs>
              <w:spacing w:after="0" w:line="240" w:lineRule="auto"/>
              <w:ind w:left="0"/>
              <w:rPr>
                <w:rFonts w:ascii="Arial" w:hAnsi="Arial" w:cs="Arial"/>
                <w:bCs/>
              </w:rPr>
            </w:pPr>
          </w:p>
          <w:p w14:paraId="65D9452A" w14:textId="5B3F5544" w:rsidR="00562F25" w:rsidRDefault="00562F25" w:rsidP="00562F25">
            <w:pPr>
              <w:pStyle w:val="ListParagraph"/>
              <w:tabs>
                <w:tab w:val="left" w:pos="360"/>
              </w:tabs>
              <w:spacing w:after="0" w:line="240" w:lineRule="auto"/>
              <w:ind w:left="0"/>
              <w:rPr>
                <w:rFonts w:ascii="Arial" w:hAnsi="Arial" w:cs="Arial"/>
                <w:bCs/>
              </w:rPr>
            </w:pPr>
          </w:p>
          <w:p w14:paraId="27B6F8F5" w14:textId="5ED01435" w:rsidR="00562F25" w:rsidRDefault="00562F25" w:rsidP="00562F25">
            <w:pPr>
              <w:pStyle w:val="ListParagraph"/>
              <w:tabs>
                <w:tab w:val="left" w:pos="360"/>
              </w:tabs>
              <w:spacing w:after="0" w:line="240" w:lineRule="auto"/>
              <w:ind w:left="0"/>
              <w:rPr>
                <w:rFonts w:ascii="Arial" w:hAnsi="Arial" w:cs="Arial"/>
                <w:bCs/>
              </w:rPr>
            </w:pPr>
            <w:r>
              <w:rPr>
                <w:rFonts w:ascii="Arial" w:hAnsi="Arial" w:cs="Arial"/>
                <w:bCs/>
              </w:rPr>
              <w:t>4.4</w:t>
            </w:r>
          </w:p>
          <w:p w14:paraId="6FA421F9" w14:textId="06B83CCE" w:rsidR="00562F25" w:rsidRDefault="00562F25" w:rsidP="00562F25">
            <w:pPr>
              <w:pStyle w:val="ListParagraph"/>
              <w:tabs>
                <w:tab w:val="left" w:pos="360"/>
              </w:tabs>
              <w:spacing w:after="0" w:line="240" w:lineRule="auto"/>
              <w:ind w:left="0"/>
              <w:rPr>
                <w:rFonts w:ascii="Arial" w:hAnsi="Arial" w:cs="Arial"/>
                <w:bCs/>
              </w:rPr>
            </w:pPr>
          </w:p>
          <w:p w14:paraId="65015B50" w14:textId="0018F9E9" w:rsidR="00562F25" w:rsidRDefault="00562F25" w:rsidP="00562F25">
            <w:pPr>
              <w:pStyle w:val="ListParagraph"/>
              <w:tabs>
                <w:tab w:val="left" w:pos="360"/>
              </w:tabs>
              <w:spacing w:after="0" w:line="240" w:lineRule="auto"/>
              <w:ind w:left="0"/>
              <w:rPr>
                <w:rFonts w:ascii="Arial" w:hAnsi="Arial" w:cs="Arial"/>
                <w:bCs/>
              </w:rPr>
            </w:pPr>
          </w:p>
          <w:p w14:paraId="59381E0F" w14:textId="58E60B0D" w:rsidR="00562F25" w:rsidRDefault="00562F25" w:rsidP="00562F25">
            <w:pPr>
              <w:pStyle w:val="ListParagraph"/>
              <w:tabs>
                <w:tab w:val="left" w:pos="360"/>
              </w:tabs>
              <w:spacing w:after="0" w:line="240" w:lineRule="auto"/>
              <w:ind w:left="0"/>
              <w:rPr>
                <w:rFonts w:ascii="Arial" w:hAnsi="Arial" w:cs="Arial"/>
                <w:bCs/>
              </w:rPr>
            </w:pPr>
          </w:p>
          <w:p w14:paraId="0C42E4E4" w14:textId="24F59A06" w:rsidR="00562F25" w:rsidRDefault="00562F25" w:rsidP="00562F25">
            <w:pPr>
              <w:pStyle w:val="ListParagraph"/>
              <w:tabs>
                <w:tab w:val="left" w:pos="360"/>
              </w:tabs>
              <w:spacing w:after="0" w:line="240" w:lineRule="auto"/>
              <w:ind w:left="0"/>
              <w:rPr>
                <w:rFonts w:ascii="Arial" w:hAnsi="Arial" w:cs="Arial"/>
                <w:bCs/>
              </w:rPr>
            </w:pPr>
            <w:r>
              <w:rPr>
                <w:rFonts w:ascii="Arial" w:hAnsi="Arial" w:cs="Arial"/>
                <w:bCs/>
              </w:rPr>
              <w:t>4.5</w:t>
            </w:r>
          </w:p>
          <w:p w14:paraId="1F4A2671" w14:textId="77777777" w:rsidR="00562F25" w:rsidRPr="00562F25" w:rsidRDefault="00562F25" w:rsidP="00562F25">
            <w:pPr>
              <w:pStyle w:val="ListParagraph"/>
              <w:tabs>
                <w:tab w:val="left" w:pos="360"/>
              </w:tabs>
              <w:spacing w:after="0" w:line="240" w:lineRule="auto"/>
              <w:ind w:left="0"/>
              <w:rPr>
                <w:rFonts w:ascii="Arial" w:hAnsi="Arial" w:cs="Arial"/>
                <w:bCs/>
              </w:rPr>
            </w:pPr>
          </w:p>
          <w:p w14:paraId="66FA7570" w14:textId="5D2E7F89" w:rsidR="00562F25" w:rsidRDefault="00562F25" w:rsidP="008D1FF8">
            <w:pPr>
              <w:pStyle w:val="ListParagraph"/>
              <w:tabs>
                <w:tab w:val="left" w:pos="360"/>
              </w:tabs>
              <w:spacing w:after="0" w:line="240" w:lineRule="auto"/>
              <w:ind w:left="0"/>
              <w:rPr>
                <w:rFonts w:ascii="Arial" w:hAnsi="Arial" w:cs="Arial"/>
                <w:b/>
              </w:rPr>
            </w:pPr>
          </w:p>
        </w:tc>
        <w:tc>
          <w:tcPr>
            <w:tcW w:w="9214" w:type="dxa"/>
            <w:gridSpan w:val="2"/>
            <w:tcBorders>
              <w:top w:val="single" w:sz="4" w:space="0" w:color="auto"/>
              <w:left w:val="single" w:sz="4" w:space="0" w:color="auto"/>
              <w:bottom w:val="single" w:sz="4" w:space="0" w:color="auto"/>
              <w:right w:val="single" w:sz="4" w:space="0" w:color="auto"/>
            </w:tcBorders>
          </w:tcPr>
          <w:p w14:paraId="2FECCE3D" w14:textId="77777777" w:rsidR="008D1FF8" w:rsidRDefault="008D1FF8" w:rsidP="008D1FF8">
            <w:pPr>
              <w:pStyle w:val="ListParagraph"/>
              <w:spacing w:after="0" w:line="264" w:lineRule="auto"/>
              <w:ind w:left="0"/>
              <w:contextualSpacing w:val="0"/>
              <w:jc w:val="both"/>
              <w:rPr>
                <w:rFonts w:ascii="Arial" w:hAnsi="Arial" w:cs="Arial"/>
                <w:b/>
              </w:rPr>
            </w:pPr>
            <w:r>
              <w:rPr>
                <w:rFonts w:ascii="Arial" w:hAnsi="Arial" w:cs="Arial"/>
                <w:b/>
              </w:rPr>
              <w:t>Environmental Focus – performance</w:t>
            </w:r>
          </w:p>
          <w:p w14:paraId="2AB0BEA6" w14:textId="77777777" w:rsidR="008D1FF8" w:rsidRDefault="008D1FF8" w:rsidP="008D1FF8">
            <w:pPr>
              <w:pStyle w:val="ListParagraph"/>
              <w:spacing w:after="0" w:line="264" w:lineRule="auto"/>
              <w:ind w:left="0"/>
              <w:contextualSpacing w:val="0"/>
              <w:jc w:val="both"/>
              <w:rPr>
                <w:rFonts w:ascii="Arial" w:hAnsi="Arial" w:cs="Arial"/>
                <w:color w:val="000000"/>
              </w:rPr>
            </w:pPr>
          </w:p>
          <w:p w14:paraId="598EB188" w14:textId="47D82F78" w:rsidR="008D1FF8" w:rsidRDefault="008D1FF8" w:rsidP="008D1FF8">
            <w:pPr>
              <w:pStyle w:val="ListParagraph"/>
              <w:spacing w:after="0" w:line="264" w:lineRule="auto"/>
              <w:ind w:left="0"/>
              <w:contextualSpacing w:val="0"/>
              <w:jc w:val="both"/>
              <w:rPr>
                <w:rFonts w:ascii="Arial" w:hAnsi="Arial" w:cs="Arial"/>
                <w:b/>
              </w:rPr>
            </w:pPr>
            <w:r w:rsidRPr="00590900">
              <w:rPr>
                <w:rFonts w:ascii="Arial" w:hAnsi="Arial" w:cs="Arial"/>
                <w:color w:val="000000"/>
              </w:rPr>
              <w:t xml:space="preserve">The company advised they </w:t>
            </w:r>
            <w:r>
              <w:rPr>
                <w:rFonts w:ascii="Arial" w:hAnsi="Arial" w:cs="Arial"/>
                <w:color w:val="000000"/>
              </w:rPr>
              <w:t xml:space="preserve">have committed to spend £150m in their largest environmental programme for 15 years.  </w:t>
            </w:r>
          </w:p>
          <w:p w14:paraId="523D9655" w14:textId="77777777" w:rsidR="008D1FF8" w:rsidRDefault="008D1FF8" w:rsidP="008D1FF8">
            <w:pPr>
              <w:pStyle w:val="ListParagraph"/>
              <w:spacing w:after="0" w:line="264" w:lineRule="auto"/>
              <w:ind w:left="0"/>
              <w:contextualSpacing w:val="0"/>
              <w:jc w:val="both"/>
              <w:rPr>
                <w:rFonts w:ascii="Arial" w:hAnsi="Arial" w:cs="Arial"/>
                <w:bCs/>
              </w:rPr>
            </w:pPr>
          </w:p>
          <w:p w14:paraId="1FBD123F" w14:textId="77777777" w:rsidR="008D1FF8" w:rsidRDefault="008D1FF8" w:rsidP="008D1FF8">
            <w:pPr>
              <w:pStyle w:val="ListParagraph"/>
              <w:spacing w:after="0" w:line="264" w:lineRule="auto"/>
              <w:ind w:left="0"/>
              <w:contextualSpacing w:val="0"/>
              <w:jc w:val="both"/>
              <w:rPr>
                <w:rFonts w:ascii="Arial" w:hAnsi="Arial" w:cs="Arial"/>
                <w:bCs/>
              </w:rPr>
            </w:pPr>
            <w:r w:rsidRPr="00A52A82">
              <w:rPr>
                <w:rFonts w:ascii="Arial" w:hAnsi="Arial" w:cs="Arial"/>
                <w:bCs/>
              </w:rPr>
              <w:t xml:space="preserve">The company provided an overview </w:t>
            </w:r>
            <w:r>
              <w:rPr>
                <w:rFonts w:ascii="Arial" w:hAnsi="Arial" w:cs="Arial"/>
                <w:bCs/>
              </w:rPr>
              <w:t xml:space="preserve">of environmental performance </w:t>
            </w:r>
            <w:r w:rsidRPr="00A52A82">
              <w:rPr>
                <w:rFonts w:ascii="Arial" w:hAnsi="Arial" w:cs="Arial"/>
                <w:bCs/>
              </w:rPr>
              <w:t>advising c87% of environment measures</w:t>
            </w:r>
            <w:r>
              <w:rPr>
                <w:rFonts w:ascii="Arial" w:hAnsi="Arial" w:cs="Arial"/>
                <w:bCs/>
              </w:rPr>
              <w:t xml:space="preserve"> are outperforming or on-track but there are some areas of focus (pollution incidents).</w:t>
            </w:r>
          </w:p>
          <w:p w14:paraId="3371CCC9" w14:textId="77777777" w:rsidR="008D1FF8" w:rsidRDefault="008D1FF8" w:rsidP="008D1FF8">
            <w:pPr>
              <w:pStyle w:val="ListParagraph"/>
              <w:spacing w:after="0" w:line="264" w:lineRule="auto"/>
              <w:ind w:left="0"/>
              <w:contextualSpacing w:val="0"/>
              <w:jc w:val="both"/>
              <w:rPr>
                <w:rFonts w:ascii="Arial" w:hAnsi="Arial" w:cs="Arial"/>
                <w:bCs/>
              </w:rPr>
            </w:pPr>
          </w:p>
          <w:p w14:paraId="2FCA02F4" w14:textId="77777777" w:rsidR="008D1FF8" w:rsidRDefault="008D1FF8" w:rsidP="008D1FF8">
            <w:pPr>
              <w:pStyle w:val="ListParagraph"/>
              <w:spacing w:after="0" w:line="264" w:lineRule="auto"/>
              <w:ind w:left="0"/>
              <w:contextualSpacing w:val="0"/>
              <w:jc w:val="both"/>
              <w:rPr>
                <w:rFonts w:ascii="Arial" w:hAnsi="Arial" w:cs="Arial"/>
                <w:color w:val="000000"/>
              </w:rPr>
            </w:pPr>
            <w:r>
              <w:rPr>
                <w:rFonts w:ascii="Arial" w:hAnsi="Arial" w:cs="Arial"/>
                <w:color w:val="000000"/>
              </w:rPr>
              <w:t>Areas of excellence noted by the company included biodiversity, sewer blockages, sewer collapses and internal sewer flooding.</w:t>
            </w:r>
          </w:p>
          <w:p w14:paraId="73E00C80" w14:textId="77777777" w:rsidR="008D1FF8" w:rsidRDefault="008D1FF8" w:rsidP="008D1FF8">
            <w:pPr>
              <w:pStyle w:val="ListParagraph"/>
              <w:spacing w:after="0" w:line="264" w:lineRule="auto"/>
              <w:ind w:left="0"/>
              <w:contextualSpacing w:val="0"/>
              <w:jc w:val="both"/>
              <w:rPr>
                <w:rFonts w:ascii="Arial" w:hAnsi="Arial" w:cs="Arial"/>
                <w:color w:val="000000"/>
              </w:rPr>
            </w:pPr>
          </w:p>
          <w:p w14:paraId="754C7DBD" w14:textId="77777777" w:rsidR="008D1FF8" w:rsidRPr="00A52A82" w:rsidRDefault="008D1FF8" w:rsidP="008D1FF8">
            <w:pPr>
              <w:pStyle w:val="ListParagraph"/>
              <w:spacing w:after="0" w:line="264" w:lineRule="auto"/>
              <w:ind w:left="0"/>
              <w:contextualSpacing w:val="0"/>
              <w:jc w:val="both"/>
              <w:rPr>
                <w:rFonts w:ascii="Arial" w:hAnsi="Arial" w:cs="Arial"/>
                <w:bCs/>
              </w:rPr>
            </w:pPr>
            <w:r>
              <w:rPr>
                <w:rFonts w:ascii="Arial" w:hAnsi="Arial" w:cs="Arial"/>
                <w:bCs/>
              </w:rPr>
              <w:t>Note was given to South West Water being appointed as the water provider to the Isles of Scilly.</w:t>
            </w:r>
          </w:p>
          <w:p w14:paraId="1280A397" w14:textId="77777777" w:rsidR="008D1FF8" w:rsidRDefault="008D1FF8" w:rsidP="008D1FF8">
            <w:pPr>
              <w:pStyle w:val="ListParagraph"/>
              <w:spacing w:after="0" w:line="264" w:lineRule="auto"/>
              <w:ind w:left="0"/>
              <w:contextualSpacing w:val="0"/>
              <w:jc w:val="both"/>
              <w:rPr>
                <w:rFonts w:ascii="Arial" w:hAnsi="Arial" w:cs="Arial"/>
                <w:color w:val="000000"/>
              </w:rPr>
            </w:pPr>
          </w:p>
          <w:p w14:paraId="317836B6" w14:textId="1F41A646" w:rsidR="008D1FF8" w:rsidRPr="00A76966" w:rsidRDefault="008D1FF8" w:rsidP="008D1FF8">
            <w:pPr>
              <w:pStyle w:val="ListParagraph"/>
              <w:spacing w:after="0" w:line="264" w:lineRule="auto"/>
              <w:ind w:left="0"/>
              <w:contextualSpacing w:val="0"/>
              <w:jc w:val="both"/>
              <w:rPr>
                <w:rFonts w:ascii="Arial" w:hAnsi="Arial" w:cs="Arial"/>
                <w:bCs/>
              </w:rPr>
            </w:pPr>
            <w:r>
              <w:rPr>
                <w:rFonts w:ascii="Arial" w:hAnsi="Arial" w:cs="Arial"/>
                <w:color w:val="000000"/>
              </w:rPr>
              <w:t>The company</w:t>
            </w:r>
            <w:r w:rsidRPr="00590900">
              <w:rPr>
                <w:rFonts w:ascii="Arial" w:hAnsi="Arial" w:cs="Arial"/>
                <w:color w:val="000000"/>
              </w:rPr>
              <w:t xml:space="preserve"> have</w:t>
            </w:r>
            <w:r>
              <w:rPr>
                <w:rFonts w:ascii="Arial" w:hAnsi="Arial" w:cs="Arial"/>
                <w:color w:val="000000"/>
              </w:rPr>
              <w:t xml:space="preserve"> also</w:t>
            </w:r>
            <w:r w:rsidRPr="00590900">
              <w:rPr>
                <w:rFonts w:ascii="Arial" w:hAnsi="Arial" w:cs="Arial"/>
                <w:color w:val="000000"/>
              </w:rPr>
              <w:t xml:space="preserve"> been redoubling efforts in those areas where performance isn’t where it needs to be, particularly around pollutions</w:t>
            </w:r>
            <w:r>
              <w:rPr>
                <w:rFonts w:ascii="Arial" w:hAnsi="Arial" w:cs="Arial"/>
                <w:color w:val="000000"/>
              </w:rPr>
              <w:t xml:space="preserve"> and </w:t>
            </w:r>
            <w:r w:rsidRPr="00590900">
              <w:rPr>
                <w:rFonts w:ascii="Arial" w:hAnsi="Arial" w:cs="Arial"/>
                <w:color w:val="000000"/>
              </w:rPr>
              <w:t>have halved the average monthly pollutions since implementing a new plan in September 2020</w:t>
            </w:r>
            <w:r>
              <w:rPr>
                <w:rFonts w:ascii="Arial" w:hAnsi="Arial" w:cs="Arial"/>
                <w:color w:val="000000"/>
              </w:rPr>
              <w:t xml:space="preserve">. </w:t>
            </w:r>
            <w:r>
              <w:rPr>
                <w:rFonts w:ascii="Arial" w:hAnsi="Arial" w:cs="Arial"/>
                <w:bCs/>
              </w:rPr>
              <w:t>SWW added detailed plans for this area would be covered in the next item.</w:t>
            </w:r>
          </w:p>
        </w:tc>
      </w:tr>
      <w:tr w:rsidR="00680389" w:rsidRPr="00290652" w14:paraId="510ADE58" w14:textId="77777777" w:rsidTr="006D5973">
        <w:trPr>
          <w:gridAfter w:val="1"/>
          <w:wAfter w:w="89" w:type="dxa"/>
        </w:trPr>
        <w:tc>
          <w:tcPr>
            <w:tcW w:w="993" w:type="dxa"/>
            <w:tcBorders>
              <w:top w:val="single" w:sz="4" w:space="0" w:color="auto"/>
              <w:left w:val="single" w:sz="4" w:space="0" w:color="auto"/>
              <w:bottom w:val="single" w:sz="4" w:space="0" w:color="auto"/>
              <w:right w:val="single" w:sz="4" w:space="0" w:color="auto"/>
            </w:tcBorders>
          </w:tcPr>
          <w:p w14:paraId="71925777" w14:textId="77777777" w:rsidR="00680389" w:rsidRDefault="00562F25" w:rsidP="008D1FF8">
            <w:pPr>
              <w:pStyle w:val="ListParagraph"/>
              <w:tabs>
                <w:tab w:val="left" w:pos="360"/>
              </w:tabs>
              <w:spacing w:after="0" w:line="240" w:lineRule="auto"/>
              <w:ind w:left="0"/>
              <w:rPr>
                <w:rFonts w:ascii="Arial" w:hAnsi="Arial" w:cs="Arial"/>
                <w:b/>
              </w:rPr>
            </w:pPr>
            <w:r>
              <w:rPr>
                <w:rFonts w:ascii="Arial" w:hAnsi="Arial" w:cs="Arial"/>
                <w:b/>
              </w:rPr>
              <w:lastRenderedPageBreak/>
              <w:t>5.</w:t>
            </w:r>
          </w:p>
          <w:p w14:paraId="255E431C" w14:textId="77777777" w:rsidR="00562F25" w:rsidRDefault="00562F25" w:rsidP="008D1FF8">
            <w:pPr>
              <w:pStyle w:val="ListParagraph"/>
              <w:tabs>
                <w:tab w:val="left" w:pos="360"/>
              </w:tabs>
              <w:spacing w:after="0" w:line="240" w:lineRule="auto"/>
              <w:ind w:left="0"/>
              <w:rPr>
                <w:rFonts w:ascii="Arial" w:hAnsi="Arial" w:cs="Arial"/>
                <w:b/>
              </w:rPr>
            </w:pPr>
          </w:p>
          <w:p w14:paraId="63385EFE" w14:textId="57A84A1F" w:rsidR="00562F25" w:rsidRDefault="00562F25" w:rsidP="008D1FF8">
            <w:pPr>
              <w:pStyle w:val="ListParagraph"/>
              <w:tabs>
                <w:tab w:val="left" w:pos="360"/>
              </w:tabs>
              <w:spacing w:after="0" w:line="240" w:lineRule="auto"/>
              <w:ind w:left="0"/>
              <w:rPr>
                <w:rFonts w:ascii="Arial" w:hAnsi="Arial" w:cs="Arial"/>
                <w:bCs/>
              </w:rPr>
            </w:pPr>
            <w:r w:rsidRPr="00562F25">
              <w:rPr>
                <w:rFonts w:ascii="Arial" w:hAnsi="Arial" w:cs="Arial"/>
                <w:bCs/>
              </w:rPr>
              <w:t>5.1</w:t>
            </w:r>
          </w:p>
          <w:p w14:paraId="6E305FAD" w14:textId="50D35693" w:rsidR="00562F25" w:rsidRDefault="00562F25" w:rsidP="008D1FF8">
            <w:pPr>
              <w:pStyle w:val="ListParagraph"/>
              <w:tabs>
                <w:tab w:val="left" w:pos="360"/>
              </w:tabs>
              <w:spacing w:after="0" w:line="240" w:lineRule="auto"/>
              <w:ind w:left="0"/>
              <w:rPr>
                <w:rFonts w:ascii="Arial" w:hAnsi="Arial" w:cs="Arial"/>
                <w:bCs/>
              </w:rPr>
            </w:pPr>
          </w:p>
          <w:p w14:paraId="56AD2070" w14:textId="4AC25D20" w:rsidR="00562F25" w:rsidRDefault="00562F25" w:rsidP="008D1FF8">
            <w:pPr>
              <w:pStyle w:val="ListParagraph"/>
              <w:tabs>
                <w:tab w:val="left" w:pos="360"/>
              </w:tabs>
              <w:spacing w:after="0" w:line="240" w:lineRule="auto"/>
              <w:ind w:left="0"/>
              <w:rPr>
                <w:rFonts w:ascii="Arial" w:hAnsi="Arial" w:cs="Arial"/>
                <w:bCs/>
              </w:rPr>
            </w:pPr>
          </w:p>
          <w:p w14:paraId="1D7B78CE" w14:textId="1052855E" w:rsidR="00562F25" w:rsidRDefault="00562F25" w:rsidP="008D1FF8">
            <w:pPr>
              <w:pStyle w:val="ListParagraph"/>
              <w:tabs>
                <w:tab w:val="left" w:pos="360"/>
              </w:tabs>
              <w:spacing w:after="0" w:line="240" w:lineRule="auto"/>
              <w:ind w:left="0"/>
              <w:rPr>
                <w:rFonts w:ascii="Arial" w:hAnsi="Arial" w:cs="Arial"/>
                <w:bCs/>
              </w:rPr>
            </w:pPr>
          </w:p>
          <w:p w14:paraId="48D32663" w14:textId="45BBFAAB" w:rsidR="00562F25" w:rsidRDefault="00562F25" w:rsidP="008D1FF8">
            <w:pPr>
              <w:pStyle w:val="ListParagraph"/>
              <w:tabs>
                <w:tab w:val="left" w:pos="360"/>
              </w:tabs>
              <w:spacing w:after="0" w:line="240" w:lineRule="auto"/>
              <w:ind w:left="0"/>
              <w:rPr>
                <w:rFonts w:ascii="Arial" w:hAnsi="Arial" w:cs="Arial"/>
                <w:bCs/>
              </w:rPr>
            </w:pPr>
          </w:p>
          <w:p w14:paraId="578C4823" w14:textId="3BB854A3" w:rsidR="00A76966" w:rsidRDefault="00A76966" w:rsidP="008D1FF8">
            <w:pPr>
              <w:pStyle w:val="ListParagraph"/>
              <w:tabs>
                <w:tab w:val="left" w:pos="360"/>
              </w:tabs>
              <w:spacing w:after="0" w:line="240" w:lineRule="auto"/>
              <w:ind w:left="0"/>
              <w:rPr>
                <w:rFonts w:ascii="Arial" w:hAnsi="Arial" w:cs="Arial"/>
                <w:bCs/>
              </w:rPr>
            </w:pPr>
          </w:p>
          <w:p w14:paraId="2993B69A" w14:textId="22D0ED11" w:rsidR="00A76966" w:rsidRDefault="00A76966" w:rsidP="008D1FF8">
            <w:pPr>
              <w:pStyle w:val="ListParagraph"/>
              <w:tabs>
                <w:tab w:val="left" w:pos="360"/>
              </w:tabs>
              <w:spacing w:after="0" w:line="240" w:lineRule="auto"/>
              <w:ind w:left="0"/>
              <w:rPr>
                <w:rFonts w:ascii="Arial" w:hAnsi="Arial" w:cs="Arial"/>
                <w:bCs/>
              </w:rPr>
            </w:pPr>
          </w:p>
          <w:p w14:paraId="442364B7" w14:textId="1CDB9B85" w:rsidR="00A76966" w:rsidRDefault="00A76966" w:rsidP="008D1FF8">
            <w:pPr>
              <w:pStyle w:val="ListParagraph"/>
              <w:tabs>
                <w:tab w:val="left" w:pos="360"/>
              </w:tabs>
              <w:spacing w:after="0" w:line="240" w:lineRule="auto"/>
              <w:ind w:left="0"/>
              <w:rPr>
                <w:rFonts w:ascii="Arial" w:hAnsi="Arial" w:cs="Arial"/>
                <w:bCs/>
              </w:rPr>
            </w:pPr>
          </w:p>
          <w:p w14:paraId="2FEA0B65" w14:textId="40C3DF82" w:rsidR="00A76966" w:rsidRDefault="00A76966" w:rsidP="008D1FF8">
            <w:pPr>
              <w:pStyle w:val="ListParagraph"/>
              <w:tabs>
                <w:tab w:val="left" w:pos="360"/>
              </w:tabs>
              <w:spacing w:after="0" w:line="240" w:lineRule="auto"/>
              <w:ind w:left="0"/>
              <w:rPr>
                <w:rFonts w:ascii="Arial" w:hAnsi="Arial" w:cs="Arial"/>
                <w:bCs/>
              </w:rPr>
            </w:pPr>
          </w:p>
          <w:p w14:paraId="35625272" w14:textId="1801BF8D" w:rsidR="00A76966" w:rsidRDefault="00A76966" w:rsidP="008D1FF8">
            <w:pPr>
              <w:pStyle w:val="ListParagraph"/>
              <w:tabs>
                <w:tab w:val="left" w:pos="360"/>
              </w:tabs>
              <w:spacing w:after="0" w:line="240" w:lineRule="auto"/>
              <w:ind w:left="0"/>
              <w:rPr>
                <w:rFonts w:ascii="Arial" w:hAnsi="Arial" w:cs="Arial"/>
                <w:bCs/>
              </w:rPr>
            </w:pPr>
          </w:p>
          <w:p w14:paraId="161E396D" w14:textId="208DBCBA" w:rsidR="00A76966" w:rsidRDefault="00A76966" w:rsidP="008D1FF8">
            <w:pPr>
              <w:pStyle w:val="ListParagraph"/>
              <w:tabs>
                <w:tab w:val="left" w:pos="360"/>
              </w:tabs>
              <w:spacing w:after="0" w:line="240" w:lineRule="auto"/>
              <w:ind w:left="0"/>
              <w:rPr>
                <w:rFonts w:ascii="Arial" w:hAnsi="Arial" w:cs="Arial"/>
                <w:bCs/>
              </w:rPr>
            </w:pPr>
          </w:p>
          <w:p w14:paraId="788DF2E6" w14:textId="77777777" w:rsidR="00A76966" w:rsidRDefault="00A76966" w:rsidP="008D1FF8">
            <w:pPr>
              <w:pStyle w:val="ListParagraph"/>
              <w:tabs>
                <w:tab w:val="left" w:pos="360"/>
              </w:tabs>
              <w:spacing w:after="0" w:line="240" w:lineRule="auto"/>
              <w:ind w:left="0"/>
              <w:rPr>
                <w:rFonts w:ascii="Arial" w:hAnsi="Arial" w:cs="Arial"/>
                <w:bCs/>
              </w:rPr>
            </w:pPr>
          </w:p>
          <w:p w14:paraId="4C0A3838" w14:textId="6774897E" w:rsidR="00562F25" w:rsidRDefault="00562F25" w:rsidP="008D1FF8">
            <w:pPr>
              <w:pStyle w:val="ListParagraph"/>
              <w:tabs>
                <w:tab w:val="left" w:pos="360"/>
              </w:tabs>
              <w:spacing w:after="0" w:line="240" w:lineRule="auto"/>
              <w:ind w:left="0"/>
              <w:rPr>
                <w:rFonts w:ascii="Arial" w:hAnsi="Arial" w:cs="Arial"/>
                <w:bCs/>
              </w:rPr>
            </w:pPr>
            <w:r>
              <w:rPr>
                <w:rFonts w:ascii="Arial" w:hAnsi="Arial" w:cs="Arial"/>
                <w:bCs/>
              </w:rPr>
              <w:t>5.2</w:t>
            </w:r>
          </w:p>
          <w:p w14:paraId="7CCB8554" w14:textId="26C6F090" w:rsidR="00562F25" w:rsidRDefault="00562F25" w:rsidP="008D1FF8">
            <w:pPr>
              <w:pStyle w:val="ListParagraph"/>
              <w:tabs>
                <w:tab w:val="left" w:pos="360"/>
              </w:tabs>
              <w:spacing w:after="0" w:line="240" w:lineRule="auto"/>
              <w:ind w:left="0"/>
              <w:rPr>
                <w:rFonts w:ascii="Arial" w:hAnsi="Arial" w:cs="Arial"/>
                <w:bCs/>
              </w:rPr>
            </w:pPr>
          </w:p>
          <w:p w14:paraId="39078055" w14:textId="6FD3034F" w:rsidR="00562F25" w:rsidRDefault="00562F25" w:rsidP="008D1FF8">
            <w:pPr>
              <w:pStyle w:val="ListParagraph"/>
              <w:tabs>
                <w:tab w:val="left" w:pos="360"/>
              </w:tabs>
              <w:spacing w:after="0" w:line="240" w:lineRule="auto"/>
              <w:ind w:left="0"/>
              <w:rPr>
                <w:rFonts w:ascii="Arial" w:hAnsi="Arial" w:cs="Arial"/>
                <w:bCs/>
              </w:rPr>
            </w:pPr>
          </w:p>
          <w:p w14:paraId="0D32E404" w14:textId="746219BC" w:rsidR="00562F25" w:rsidRDefault="00562F25" w:rsidP="008D1FF8">
            <w:pPr>
              <w:pStyle w:val="ListParagraph"/>
              <w:tabs>
                <w:tab w:val="left" w:pos="360"/>
              </w:tabs>
              <w:spacing w:after="0" w:line="240" w:lineRule="auto"/>
              <w:ind w:left="0"/>
              <w:rPr>
                <w:rFonts w:ascii="Arial" w:hAnsi="Arial" w:cs="Arial"/>
                <w:bCs/>
              </w:rPr>
            </w:pPr>
          </w:p>
          <w:p w14:paraId="7282288C" w14:textId="065A6864" w:rsidR="00562F25" w:rsidRDefault="00562F25" w:rsidP="008D1FF8">
            <w:pPr>
              <w:pStyle w:val="ListParagraph"/>
              <w:tabs>
                <w:tab w:val="left" w:pos="360"/>
              </w:tabs>
              <w:spacing w:after="0" w:line="240" w:lineRule="auto"/>
              <w:ind w:left="0"/>
              <w:rPr>
                <w:rFonts w:ascii="Arial" w:hAnsi="Arial" w:cs="Arial"/>
                <w:bCs/>
              </w:rPr>
            </w:pPr>
          </w:p>
          <w:p w14:paraId="55637C99" w14:textId="64AFE33B" w:rsidR="00562F25" w:rsidRDefault="00562F25" w:rsidP="008D1FF8">
            <w:pPr>
              <w:pStyle w:val="ListParagraph"/>
              <w:tabs>
                <w:tab w:val="left" w:pos="360"/>
              </w:tabs>
              <w:spacing w:after="0" w:line="240" w:lineRule="auto"/>
              <w:ind w:left="0"/>
              <w:rPr>
                <w:rFonts w:ascii="Arial" w:hAnsi="Arial" w:cs="Arial"/>
                <w:bCs/>
              </w:rPr>
            </w:pPr>
          </w:p>
          <w:p w14:paraId="4AAD2C9E" w14:textId="70958F99" w:rsidR="00562F25" w:rsidRDefault="00562F25" w:rsidP="008D1FF8">
            <w:pPr>
              <w:pStyle w:val="ListParagraph"/>
              <w:tabs>
                <w:tab w:val="left" w:pos="360"/>
              </w:tabs>
              <w:spacing w:after="0" w:line="240" w:lineRule="auto"/>
              <w:ind w:left="0"/>
              <w:rPr>
                <w:rFonts w:ascii="Arial" w:hAnsi="Arial" w:cs="Arial"/>
                <w:bCs/>
              </w:rPr>
            </w:pPr>
          </w:p>
          <w:p w14:paraId="34FAE585" w14:textId="0DC9B827" w:rsidR="00562F25" w:rsidRDefault="00562F25" w:rsidP="008D1FF8">
            <w:pPr>
              <w:pStyle w:val="ListParagraph"/>
              <w:tabs>
                <w:tab w:val="left" w:pos="360"/>
              </w:tabs>
              <w:spacing w:after="0" w:line="240" w:lineRule="auto"/>
              <w:ind w:left="0"/>
              <w:rPr>
                <w:rFonts w:ascii="Arial" w:hAnsi="Arial" w:cs="Arial"/>
                <w:bCs/>
              </w:rPr>
            </w:pPr>
            <w:r>
              <w:rPr>
                <w:rFonts w:ascii="Arial" w:hAnsi="Arial" w:cs="Arial"/>
                <w:bCs/>
              </w:rPr>
              <w:t>5.3</w:t>
            </w:r>
          </w:p>
          <w:p w14:paraId="0EAA64FF" w14:textId="39F14049" w:rsidR="00562F25" w:rsidRDefault="00562F25" w:rsidP="008D1FF8">
            <w:pPr>
              <w:pStyle w:val="ListParagraph"/>
              <w:tabs>
                <w:tab w:val="left" w:pos="360"/>
              </w:tabs>
              <w:spacing w:after="0" w:line="240" w:lineRule="auto"/>
              <w:ind w:left="0"/>
              <w:rPr>
                <w:rFonts w:ascii="Arial" w:hAnsi="Arial" w:cs="Arial"/>
                <w:bCs/>
              </w:rPr>
            </w:pPr>
          </w:p>
          <w:p w14:paraId="773C0C74" w14:textId="55B6B979" w:rsidR="00562F25" w:rsidRDefault="00562F25" w:rsidP="008D1FF8">
            <w:pPr>
              <w:pStyle w:val="ListParagraph"/>
              <w:tabs>
                <w:tab w:val="left" w:pos="360"/>
              </w:tabs>
              <w:spacing w:after="0" w:line="240" w:lineRule="auto"/>
              <w:ind w:left="0"/>
              <w:rPr>
                <w:rFonts w:ascii="Arial" w:hAnsi="Arial" w:cs="Arial"/>
                <w:bCs/>
              </w:rPr>
            </w:pPr>
          </w:p>
          <w:p w14:paraId="5DF63032" w14:textId="48A3D4D1" w:rsidR="00562F25" w:rsidRDefault="00562F25" w:rsidP="008D1FF8">
            <w:pPr>
              <w:pStyle w:val="ListParagraph"/>
              <w:tabs>
                <w:tab w:val="left" w:pos="360"/>
              </w:tabs>
              <w:spacing w:after="0" w:line="240" w:lineRule="auto"/>
              <w:ind w:left="0"/>
              <w:rPr>
                <w:rFonts w:ascii="Arial" w:hAnsi="Arial" w:cs="Arial"/>
                <w:bCs/>
              </w:rPr>
            </w:pPr>
          </w:p>
          <w:p w14:paraId="502829EB" w14:textId="2FDD0DF7" w:rsidR="00562F25" w:rsidRDefault="00562F25" w:rsidP="008D1FF8">
            <w:pPr>
              <w:pStyle w:val="ListParagraph"/>
              <w:tabs>
                <w:tab w:val="left" w:pos="360"/>
              </w:tabs>
              <w:spacing w:after="0" w:line="240" w:lineRule="auto"/>
              <w:ind w:left="0"/>
              <w:rPr>
                <w:rFonts w:ascii="Arial" w:hAnsi="Arial" w:cs="Arial"/>
                <w:bCs/>
              </w:rPr>
            </w:pPr>
          </w:p>
          <w:p w14:paraId="4E6D7E4B" w14:textId="5992DA9C" w:rsidR="00562F25" w:rsidRDefault="00562F25" w:rsidP="008D1FF8">
            <w:pPr>
              <w:pStyle w:val="ListParagraph"/>
              <w:tabs>
                <w:tab w:val="left" w:pos="360"/>
              </w:tabs>
              <w:spacing w:after="0" w:line="240" w:lineRule="auto"/>
              <w:ind w:left="0"/>
              <w:rPr>
                <w:rFonts w:ascii="Arial" w:hAnsi="Arial" w:cs="Arial"/>
                <w:bCs/>
              </w:rPr>
            </w:pPr>
          </w:p>
          <w:p w14:paraId="71D98AEE" w14:textId="41B3BAC1" w:rsidR="00562F25" w:rsidRDefault="00562F25" w:rsidP="008D1FF8">
            <w:pPr>
              <w:pStyle w:val="ListParagraph"/>
              <w:tabs>
                <w:tab w:val="left" w:pos="360"/>
              </w:tabs>
              <w:spacing w:after="0" w:line="240" w:lineRule="auto"/>
              <w:ind w:left="0"/>
              <w:rPr>
                <w:rFonts w:ascii="Arial" w:hAnsi="Arial" w:cs="Arial"/>
                <w:bCs/>
              </w:rPr>
            </w:pPr>
          </w:p>
          <w:p w14:paraId="27106657" w14:textId="6930CFBF" w:rsidR="00562F25" w:rsidRDefault="00562F25" w:rsidP="008D1FF8">
            <w:pPr>
              <w:pStyle w:val="ListParagraph"/>
              <w:tabs>
                <w:tab w:val="left" w:pos="360"/>
              </w:tabs>
              <w:spacing w:after="0" w:line="240" w:lineRule="auto"/>
              <w:ind w:left="0"/>
              <w:rPr>
                <w:rFonts w:ascii="Arial" w:hAnsi="Arial" w:cs="Arial"/>
                <w:bCs/>
              </w:rPr>
            </w:pPr>
            <w:r>
              <w:rPr>
                <w:rFonts w:ascii="Arial" w:hAnsi="Arial" w:cs="Arial"/>
                <w:bCs/>
              </w:rPr>
              <w:t>5.4</w:t>
            </w:r>
          </w:p>
          <w:p w14:paraId="109EBFEF" w14:textId="3535FCBB" w:rsidR="00562F25" w:rsidRDefault="00562F25" w:rsidP="008D1FF8">
            <w:pPr>
              <w:pStyle w:val="ListParagraph"/>
              <w:tabs>
                <w:tab w:val="left" w:pos="360"/>
              </w:tabs>
              <w:spacing w:after="0" w:line="240" w:lineRule="auto"/>
              <w:ind w:left="0"/>
              <w:rPr>
                <w:rFonts w:ascii="Arial" w:hAnsi="Arial" w:cs="Arial"/>
                <w:bCs/>
              </w:rPr>
            </w:pPr>
          </w:p>
          <w:p w14:paraId="732D61A8" w14:textId="2F084E10" w:rsidR="00562F25" w:rsidRDefault="00562F25" w:rsidP="008D1FF8">
            <w:pPr>
              <w:pStyle w:val="ListParagraph"/>
              <w:tabs>
                <w:tab w:val="left" w:pos="360"/>
              </w:tabs>
              <w:spacing w:after="0" w:line="240" w:lineRule="auto"/>
              <w:ind w:left="0"/>
              <w:rPr>
                <w:rFonts w:ascii="Arial" w:hAnsi="Arial" w:cs="Arial"/>
                <w:bCs/>
              </w:rPr>
            </w:pPr>
          </w:p>
          <w:p w14:paraId="6CA7822B" w14:textId="71399AF6" w:rsidR="00562F25" w:rsidRDefault="00562F25" w:rsidP="008D1FF8">
            <w:pPr>
              <w:pStyle w:val="ListParagraph"/>
              <w:tabs>
                <w:tab w:val="left" w:pos="360"/>
              </w:tabs>
              <w:spacing w:after="0" w:line="240" w:lineRule="auto"/>
              <w:ind w:left="0"/>
              <w:rPr>
                <w:rFonts w:ascii="Arial" w:hAnsi="Arial" w:cs="Arial"/>
                <w:bCs/>
              </w:rPr>
            </w:pPr>
          </w:p>
          <w:p w14:paraId="49FACC92" w14:textId="3586EAF6" w:rsidR="00562F25" w:rsidRDefault="00562F25" w:rsidP="008D1FF8">
            <w:pPr>
              <w:pStyle w:val="ListParagraph"/>
              <w:tabs>
                <w:tab w:val="left" w:pos="360"/>
              </w:tabs>
              <w:spacing w:after="0" w:line="240" w:lineRule="auto"/>
              <w:ind w:left="0"/>
              <w:rPr>
                <w:rFonts w:ascii="Arial" w:hAnsi="Arial" w:cs="Arial"/>
                <w:bCs/>
              </w:rPr>
            </w:pPr>
          </w:p>
          <w:p w14:paraId="45422DC5" w14:textId="77777777" w:rsidR="00562F25" w:rsidRDefault="00562F25" w:rsidP="008D1FF8">
            <w:pPr>
              <w:pStyle w:val="ListParagraph"/>
              <w:tabs>
                <w:tab w:val="left" w:pos="360"/>
              </w:tabs>
              <w:spacing w:after="0" w:line="240" w:lineRule="auto"/>
              <w:ind w:left="0"/>
              <w:rPr>
                <w:rFonts w:ascii="Arial" w:hAnsi="Arial" w:cs="Arial"/>
                <w:bCs/>
              </w:rPr>
            </w:pPr>
          </w:p>
          <w:p w14:paraId="55062C56" w14:textId="16E2A5E7" w:rsidR="00562F25" w:rsidRDefault="00562F25" w:rsidP="008D1FF8">
            <w:pPr>
              <w:pStyle w:val="ListParagraph"/>
              <w:tabs>
                <w:tab w:val="left" w:pos="360"/>
              </w:tabs>
              <w:spacing w:after="0" w:line="240" w:lineRule="auto"/>
              <w:ind w:left="0"/>
              <w:rPr>
                <w:rFonts w:ascii="Arial" w:hAnsi="Arial" w:cs="Arial"/>
                <w:bCs/>
              </w:rPr>
            </w:pPr>
            <w:r>
              <w:rPr>
                <w:rFonts w:ascii="Arial" w:hAnsi="Arial" w:cs="Arial"/>
                <w:bCs/>
              </w:rPr>
              <w:t>5.5</w:t>
            </w:r>
          </w:p>
          <w:p w14:paraId="10033F66" w14:textId="67A3F389" w:rsidR="00562F25" w:rsidRDefault="00562F25" w:rsidP="008D1FF8">
            <w:pPr>
              <w:pStyle w:val="ListParagraph"/>
              <w:tabs>
                <w:tab w:val="left" w:pos="360"/>
              </w:tabs>
              <w:spacing w:after="0" w:line="240" w:lineRule="auto"/>
              <w:ind w:left="0"/>
              <w:rPr>
                <w:rFonts w:ascii="Arial" w:hAnsi="Arial" w:cs="Arial"/>
                <w:bCs/>
              </w:rPr>
            </w:pPr>
          </w:p>
          <w:p w14:paraId="17C2B38D" w14:textId="236EE777" w:rsidR="00562F25" w:rsidRDefault="00562F25" w:rsidP="008D1FF8">
            <w:pPr>
              <w:pStyle w:val="ListParagraph"/>
              <w:tabs>
                <w:tab w:val="left" w:pos="360"/>
              </w:tabs>
              <w:spacing w:after="0" w:line="240" w:lineRule="auto"/>
              <w:ind w:left="0"/>
              <w:rPr>
                <w:rFonts w:ascii="Arial" w:hAnsi="Arial" w:cs="Arial"/>
                <w:bCs/>
              </w:rPr>
            </w:pPr>
          </w:p>
          <w:p w14:paraId="70B27F64" w14:textId="0ACE2441" w:rsidR="00562F25" w:rsidRDefault="00562F25" w:rsidP="008D1FF8">
            <w:pPr>
              <w:pStyle w:val="ListParagraph"/>
              <w:tabs>
                <w:tab w:val="left" w:pos="360"/>
              </w:tabs>
              <w:spacing w:after="0" w:line="240" w:lineRule="auto"/>
              <w:ind w:left="0"/>
              <w:rPr>
                <w:rFonts w:ascii="Arial" w:hAnsi="Arial" w:cs="Arial"/>
                <w:bCs/>
              </w:rPr>
            </w:pPr>
          </w:p>
          <w:p w14:paraId="21518E15" w14:textId="50C48582" w:rsidR="00562F25" w:rsidRDefault="00562F25" w:rsidP="008D1FF8">
            <w:pPr>
              <w:pStyle w:val="ListParagraph"/>
              <w:tabs>
                <w:tab w:val="left" w:pos="360"/>
              </w:tabs>
              <w:spacing w:after="0" w:line="240" w:lineRule="auto"/>
              <w:ind w:left="0"/>
              <w:rPr>
                <w:rFonts w:ascii="Arial" w:hAnsi="Arial" w:cs="Arial"/>
                <w:bCs/>
              </w:rPr>
            </w:pPr>
          </w:p>
          <w:p w14:paraId="1E42A9D0" w14:textId="539BA9E5" w:rsidR="00562F25" w:rsidRDefault="00562F25" w:rsidP="008D1FF8">
            <w:pPr>
              <w:pStyle w:val="ListParagraph"/>
              <w:tabs>
                <w:tab w:val="left" w:pos="360"/>
              </w:tabs>
              <w:spacing w:after="0" w:line="240" w:lineRule="auto"/>
              <w:ind w:left="0"/>
              <w:rPr>
                <w:rFonts w:ascii="Arial" w:hAnsi="Arial" w:cs="Arial"/>
                <w:bCs/>
              </w:rPr>
            </w:pPr>
            <w:r>
              <w:rPr>
                <w:rFonts w:ascii="Arial" w:hAnsi="Arial" w:cs="Arial"/>
                <w:bCs/>
              </w:rPr>
              <w:t>5.6</w:t>
            </w:r>
          </w:p>
          <w:p w14:paraId="70F6DD48" w14:textId="2C416124" w:rsidR="00562F25" w:rsidRPr="00562F25" w:rsidRDefault="00562F25" w:rsidP="00642E7E">
            <w:pPr>
              <w:pStyle w:val="ListParagraph"/>
              <w:tabs>
                <w:tab w:val="left" w:pos="360"/>
              </w:tabs>
              <w:spacing w:after="0" w:line="240" w:lineRule="auto"/>
              <w:ind w:left="0"/>
              <w:rPr>
                <w:rFonts w:ascii="Arial" w:hAnsi="Arial" w:cs="Arial"/>
                <w:bCs/>
              </w:rPr>
            </w:pPr>
          </w:p>
        </w:tc>
        <w:tc>
          <w:tcPr>
            <w:tcW w:w="9214" w:type="dxa"/>
            <w:gridSpan w:val="2"/>
            <w:tcBorders>
              <w:top w:val="single" w:sz="4" w:space="0" w:color="auto"/>
              <w:left w:val="single" w:sz="4" w:space="0" w:color="auto"/>
              <w:bottom w:val="single" w:sz="4" w:space="0" w:color="auto"/>
              <w:right w:val="single" w:sz="4" w:space="0" w:color="auto"/>
            </w:tcBorders>
          </w:tcPr>
          <w:p w14:paraId="42A0E1AB" w14:textId="30FE231B" w:rsidR="00680389" w:rsidRDefault="00680389" w:rsidP="008D1FF8">
            <w:pPr>
              <w:pStyle w:val="ListParagraph"/>
              <w:spacing w:after="0" w:line="264" w:lineRule="auto"/>
              <w:ind w:left="0"/>
              <w:contextualSpacing w:val="0"/>
              <w:jc w:val="both"/>
              <w:rPr>
                <w:rFonts w:ascii="Arial" w:hAnsi="Arial" w:cs="Arial"/>
                <w:b/>
              </w:rPr>
            </w:pPr>
            <w:r>
              <w:rPr>
                <w:rFonts w:ascii="Arial" w:hAnsi="Arial" w:cs="Arial"/>
                <w:b/>
              </w:rPr>
              <w:t>Environmental Focus – our plans</w:t>
            </w:r>
          </w:p>
          <w:p w14:paraId="20958F50" w14:textId="24A7B500" w:rsidR="00680389" w:rsidRDefault="00680389" w:rsidP="008D1FF8">
            <w:pPr>
              <w:pStyle w:val="ListParagraph"/>
              <w:spacing w:after="0" w:line="264" w:lineRule="auto"/>
              <w:ind w:left="0"/>
              <w:contextualSpacing w:val="0"/>
              <w:jc w:val="both"/>
              <w:rPr>
                <w:rFonts w:ascii="Arial" w:hAnsi="Arial" w:cs="Arial"/>
                <w:b/>
              </w:rPr>
            </w:pPr>
          </w:p>
          <w:p w14:paraId="6D458310" w14:textId="16C60509" w:rsidR="00D4445B" w:rsidRPr="00D43136" w:rsidRDefault="00D4445B" w:rsidP="00A76966">
            <w:pPr>
              <w:pStyle w:val="ListParagraph"/>
              <w:spacing w:after="0" w:line="264" w:lineRule="auto"/>
              <w:ind w:left="0"/>
              <w:contextualSpacing w:val="0"/>
              <w:jc w:val="both"/>
              <w:rPr>
                <w:rFonts w:ascii="Arial" w:hAnsi="Arial" w:cs="Arial"/>
                <w:bCs/>
              </w:rPr>
            </w:pPr>
            <w:r>
              <w:rPr>
                <w:rFonts w:ascii="Arial" w:hAnsi="Arial" w:cs="Arial"/>
                <w:bCs/>
              </w:rPr>
              <w:t>The company presented an overview of their environmental plan</w:t>
            </w:r>
            <w:r w:rsidR="009977F0">
              <w:rPr>
                <w:rFonts w:ascii="Arial" w:hAnsi="Arial" w:cs="Arial"/>
                <w:bCs/>
              </w:rPr>
              <w:t>s</w:t>
            </w:r>
            <w:r>
              <w:rPr>
                <w:rFonts w:ascii="Arial" w:hAnsi="Arial" w:cs="Arial"/>
                <w:bCs/>
              </w:rPr>
              <w:t xml:space="preserve"> </w:t>
            </w:r>
            <w:r w:rsidR="00A76966">
              <w:rPr>
                <w:rFonts w:ascii="Arial" w:hAnsi="Arial" w:cs="Arial"/>
                <w:bCs/>
              </w:rPr>
              <w:t>and</w:t>
            </w:r>
            <w:r w:rsidRPr="00D43136">
              <w:rPr>
                <w:rFonts w:ascii="Arial" w:hAnsi="Arial" w:cs="Arial"/>
                <w:bCs/>
              </w:rPr>
              <w:t xml:space="preserve"> noted their </w:t>
            </w:r>
            <w:r w:rsidR="00D43136">
              <w:rPr>
                <w:rFonts w:ascii="Arial" w:hAnsi="Arial" w:cs="Arial"/>
                <w:bCs/>
              </w:rPr>
              <w:t xml:space="preserve">wider </w:t>
            </w:r>
            <w:r w:rsidRPr="00D43136">
              <w:rPr>
                <w:rFonts w:ascii="Arial" w:hAnsi="Arial" w:cs="Arial"/>
                <w:bCs/>
              </w:rPr>
              <w:t>strategy focuses on:</w:t>
            </w:r>
          </w:p>
          <w:p w14:paraId="03F7B7AC" w14:textId="77777777" w:rsidR="00D4445B" w:rsidRPr="00D43136" w:rsidRDefault="00D4445B" w:rsidP="00D43136">
            <w:pPr>
              <w:pStyle w:val="ListParagraph"/>
              <w:numPr>
                <w:ilvl w:val="0"/>
                <w:numId w:val="30"/>
              </w:numPr>
              <w:spacing w:after="0" w:line="264" w:lineRule="auto"/>
              <w:contextualSpacing w:val="0"/>
              <w:jc w:val="both"/>
              <w:rPr>
                <w:rFonts w:ascii="Arial" w:hAnsi="Arial" w:cs="Arial"/>
              </w:rPr>
            </w:pPr>
            <w:r w:rsidRPr="00D43136">
              <w:rPr>
                <w:rFonts w:ascii="Arial" w:hAnsi="Arial" w:cs="Arial"/>
              </w:rPr>
              <w:t>Investment in the maintenance and upgrading of our assets and processes</w:t>
            </w:r>
          </w:p>
          <w:p w14:paraId="25E01520" w14:textId="14E2D816" w:rsidR="00D43136" w:rsidRPr="00D43136" w:rsidRDefault="00D4445B" w:rsidP="00D43136">
            <w:pPr>
              <w:pStyle w:val="ListParagraph"/>
              <w:numPr>
                <w:ilvl w:val="0"/>
                <w:numId w:val="30"/>
              </w:numPr>
              <w:spacing w:after="0" w:line="264" w:lineRule="auto"/>
              <w:contextualSpacing w:val="0"/>
              <w:jc w:val="both"/>
              <w:rPr>
                <w:rFonts w:ascii="Arial" w:hAnsi="Arial" w:cs="Arial"/>
              </w:rPr>
            </w:pPr>
            <w:r w:rsidRPr="00D43136">
              <w:rPr>
                <w:rFonts w:ascii="Arial" w:hAnsi="Arial" w:cs="Arial"/>
              </w:rPr>
              <w:t xml:space="preserve">Protecting and ensuring the quality of valuable sources of water </w:t>
            </w:r>
          </w:p>
          <w:p w14:paraId="347C6CE8" w14:textId="60F97424" w:rsidR="00D4445B" w:rsidRPr="00D43136" w:rsidRDefault="00D4445B" w:rsidP="00D43136">
            <w:pPr>
              <w:pStyle w:val="ListParagraph"/>
              <w:numPr>
                <w:ilvl w:val="0"/>
                <w:numId w:val="30"/>
              </w:numPr>
              <w:spacing w:after="0" w:line="264" w:lineRule="auto"/>
              <w:contextualSpacing w:val="0"/>
              <w:jc w:val="both"/>
              <w:rPr>
                <w:rFonts w:ascii="Arial" w:hAnsi="Arial" w:cs="Arial"/>
              </w:rPr>
            </w:pPr>
            <w:r w:rsidRPr="00D43136">
              <w:rPr>
                <w:rFonts w:ascii="Arial" w:hAnsi="Arial" w:cs="Arial"/>
              </w:rPr>
              <w:t>Finding ecologically sensitive ways of working</w:t>
            </w:r>
          </w:p>
          <w:p w14:paraId="2F368BDA" w14:textId="00B1B348" w:rsidR="00D4445B" w:rsidRPr="00D43136" w:rsidRDefault="00D4445B" w:rsidP="00D43136">
            <w:pPr>
              <w:pStyle w:val="ListParagraph"/>
              <w:numPr>
                <w:ilvl w:val="0"/>
                <w:numId w:val="30"/>
              </w:numPr>
              <w:spacing w:after="0" w:line="264" w:lineRule="auto"/>
              <w:contextualSpacing w:val="0"/>
              <w:jc w:val="both"/>
              <w:rPr>
                <w:rFonts w:ascii="Arial" w:hAnsi="Arial" w:cs="Arial"/>
              </w:rPr>
            </w:pPr>
            <w:r w:rsidRPr="00D43136">
              <w:rPr>
                <w:rFonts w:ascii="Arial" w:hAnsi="Arial" w:cs="Arial"/>
              </w:rPr>
              <w:t xml:space="preserve">Minimising and managing waste responsibly </w:t>
            </w:r>
          </w:p>
          <w:p w14:paraId="1EA65EC6" w14:textId="592522B7" w:rsidR="00D43136" w:rsidRPr="00D43136" w:rsidRDefault="00D4445B" w:rsidP="00D43136">
            <w:pPr>
              <w:pStyle w:val="ListParagraph"/>
              <w:numPr>
                <w:ilvl w:val="0"/>
                <w:numId w:val="30"/>
              </w:numPr>
              <w:spacing w:after="0" w:line="264" w:lineRule="auto"/>
              <w:contextualSpacing w:val="0"/>
              <w:jc w:val="both"/>
              <w:rPr>
                <w:rFonts w:ascii="Arial" w:hAnsi="Arial" w:cs="Arial"/>
              </w:rPr>
            </w:pPr>
            <w:r w:rsidRPr="00D43136">
              <w:rPr>
                <w:rFonts w:ascii="Arial" w:hAnsi="Arial" w:cs="Arial"/>
              </w:rPr>
              <w:t xml:space="preserve">Taking steps to reduce our carbon footprint and meet Net Zero 2030 </w:t>
            </w:r>
          </w:p>
          <w:p w14:paraId="47551D7D" w14:textId="5D887E82" w:rsidR="00D4445B" w:rsidRPr="00D43136" w:rsidRDefault="00D4445B" w:rsidP="00D43136">
            <w:pPr>
              <w:pStyle w:val="ListParagraph"/>
              <w:numPr>
                <w:ilvl w:val="0"/>
                <w:numId w:val="30"/>
              </w:numPr>
              <w:spacing w:after="0" w:line="264" w:lineRule="auto"/>
              <w:contextualSpacing w:val="0"/>
              <w:jc w:val="both"/>
              <w:rPr>
                <w:rFonts w:ascii="Arial" w:hAnsi="Arial" w:cs="Arial"/>
                <w:bCs/>
              </w:rPr>
            </w:pPr>
            <w:r w:rsidRPr="00D43136">
              <w:rPr>
                <w:rFonts w:ascii="Arial" w:hAnsi="Arial" w:cs="Arial"/>
              </w:rPr>
              <w:t>Working alongside other organisations towards the shared goal of environmental protection</w:t>
            </w:r>
            <w:r w:rsidR="00D43136">
              <w:rPr>
                <w:rFonts w:ascii="Arial" w:hAnsi="Arial" w:cs="Arial"/>
              </w:rPr>
              <w:t>.</w:t>
            </w:r>
          </w:p>
          <w:p w14:paraId="3AD35644" w14:textId="77777777" w:rsidR="00D43136" w:rsidRDefault="00D43136" w:rsidP="008D1FF8">
            <w:pPr>
              <w:pStyle w:val="ListParagraph"/>
              <w:spacing w:after="0" w:line="264" w:lineRule="auto"/>
              <w:ind w:left="0"/>
              <w:contextualSpacing w:val="0"/>
              <w:jc w:val="both"/>
              <w:rPr>
                <w:rFonts w:ascii="Arial" w:hAnsi="Arial" w:cs="Arial"/>
                <w:bCs/>
              </w:rPr>
            </w:pPr>
          </w:p>
          <w:p w14:paraId="79F9176D" w14:textId="5BCD90C7" w:rsidR="00D4445B" w:rsidRDefault="00D43136" w:rsidP="008D1FF8">
            <w:pPr>
              <w:pStyle w:val="ListParagraph"/>
              <w:spacing w:after="0" w:line="264" w:lineRule="auto"/>
              <w:ind w:left="0"/>
              <w:contextualSpacing w:val="0"/>
              <w:jc w:val="both"/>
              <w:rPr>
                <w:rFonts w:ascii="Arial" w:hAnsi="Arial" w:cs="Arial"/>
                <w:bCs/>
              </w:rPr>
            </w:pPr>
            <w:r w:rsidRPr="008B39D6">
              <w:rPr>
                <w:rFonts w:ascii="Arial" w:hAnsi="Arial" w:cs="Arial"/>
                <w:bCs/>
              </w:rPr>
              <w:t xml:space="preserve">Pollutions </w:t>
            </w:r>
            <w:r w:rsidR="008B39D6" w:rsidRPr="008B39D6">
              <w:rPr>
                <w:rFonts w:ascii="Arial" w:hAnsi="Arial" w:cs="Arial"/>
                <w:bCs/>
              </w:rPr>
              <w:t>remains</w:t>
            </w:r>
            <w:r w:rsidRPr="008B39D6">
              <w:rPr>
                <w:rFonts w:ascii="Arial" w:hAnsi="Arial" w:cs="Arial"/>
                <w:bCs/>
              </w:rPr>
              <w:t xml:space="preserve"> a key area of focus </w:t>
            </w:r>
            <w:r w:rsidR="008B39D6" w:rsidRPr="008B39D6">
              <w:rPr>
                <w:rFonts w:ascii="Arial" w:hAnsi="Arial" w:cs="Arial"/>
                <w:bCs/>
              </w:rPr>
              <w:t>noting</w:t>
            </w:r>
            <w:r w:rsidR="008B39D6">
              <w:rPr>
                <w:rFonts w:ascii="Arial" w:hAnsi="Arial" w:cs="Arial"/>
                <w:bCs/>
              </w:rPr>
              <w:t xml:space="preserve"> the</w:t>
            </w:r>
            <w:r>
              <w:rPr>
                <w:rFonts w:ascii="Arial" w:hAnsi="Arial" w:cs="Arial"/>
                <w:bCs/>
              </w:rPr>
              <w:t xml:space="preserve"> improvement plans </w:t>
            </w:r>
            <w:r w:rsidR="009E04A9">
              <w:rPr>
                <w:rFonts w:ascii="Arial" w:hAnsi="Arial" w:cs="Arial"/>
                <w:bCs/>
              </w:rPr>
              <w:t xml:space="preserve">which </w:t>
            </w:r>
            <w:r>
              <w:rPr>
                <w:rFonts w:ascii="Arial" w:hAnsi="Arial" w:cs="Arial"/>
                <w:bCs/>
              </w:rPr>
              <w:t>have been published</w:t>
            </w:r>
            <w:r w:rsidR="00A76966">
              <w:rPr>
                <w:rFonts w:ascii="Arial" w:hAnsi="Arial" w:cs="Arial"/>
                <w:bCs/>
              </w:rPr>
              <w:t xml:space="preserve">. </w:t>
            </w:r>
            <w:r w:rsidR="007A7BB5">
              <w:rPr>
                <w:rFonts w:ascii="Arial" w:hAnsi="Arial" w:cs="Arial"/>
                <w:bCs/>
              </w:rPr>
              <w:t xml:space="preserve">The company noted they </w:t>
            </w:r>
            <w:r w:rsidR="00FD0530">
              <w:rPr>
                <w:rFonts w:ascii="Arial" w:hAnsi="Arial" w:cs="Arial"/>
                <w:bCs/>
              </w:rPr>
              <w:t>continue to work</w:t>
            </w:r>
            <w:r w:rsidR="007A7BB5">
              <w:rPr>
                <w:rFonts w:ascii="Arial" w:hAnsi="Arial" w:cs="Arial"/>
                <w:bCs/>
              </w:rPr>
              <w:t xml:space="preserve"> with the Environment Agency to identify improvements and to highlight future plans and investments</w:t>
            </w:r>
            <w:r w:rsidR="00C175B6">
              <w:rPr>
                <w:rFonts w:ascii="Arial" w:hAnsi="Arial" w:cs="Arial"/>
                <w:bCs/>
              </w:rPr>
              <w:t xml:space="preserve"> and that they </w:t>
            </w:r>
            <w:r w:rsidR="00C175B6" w:rsidRPr="00590900">
              <w:rPr>
                <w:rFonts w:ascii="Arial" w:hAnsi="Arial" w:cs="Arial"/>
                <w:color w:val="000000"/>
              </w:rPr>
              <w:t>have halved the average monthly pollutions since implementing a new plan in September 2020</w:t>
            </w:r>
            <w:r w:rsidR="00A76966">
              <w:rPr>
                <w:rFonts w:ascii="Arial" w:hAnsi="Arial" w:cs="Arial"/>
                <w:color w:val="000000"/>
              </w:rPr>
              <w:t>, accepting there is more to do.</w:t>
            </w:r>
          </w:p>
          <w:p w14:paraId="108EB370" w14:textId="77777777" w:rsidR="007A7BB5" w:rsidRDefault="007A7BB5" w:rsidP="008D1FF8">
            <w:pPr>
              <w:pStyle w:val="ListParagraph"/>
              <w:spacing w:after="0" w:line="264" w:lineRule="auto"/>
              <w:ind w:left="0"/>
              <w:contextualSpacing w:val="0"/>
              <w:jc w:val="both"/>
              <w:rPr>
                <w:sz w:val="26"/>
                <w:szCs w:val="26"/>
              </w:rPr>
            </w:pPr>
          </w:p>
          <w:p w14:paraId="3D7D18C6" w14:textId="162E043A" w:rsidR="00D43136" w:rsidRDefault="007A7BB5" w:rsidP="008D1FF8">
            <w:pPr>
              <w:pStyle w:val="ListParagraph"/>
              <w:spacing w:after="0" w:line="264" w:lineRule="auto"/>
              <w:ind w:left="0"/>
              <w:contextualSpacing w:val="0"/>
              <w:jc w:val="both"/>
              <w:rPr>
                <w:rFonts w:ascii="Arial" w:hAnsi="Arial" w:cs="Arial"/>
              </w:rPr>
            </w:pPr>
            <w:r w:rsidRPr="007A7BB5">
              <w:rPr>
                <w:rFonts w:ascii="Arial" w:hAnsi="Arial" w:cs="Arial"/>
              </w:rPr>
              <w:t xml:space="preserve">South West Water </w:t>
            </w:r>
            <w:r w:rsidR="009E04A9">
              <w:rPr>
                <w:rFonts w:ascii="Arial" w:hAnsi="Arial" w:cs="Arial"/>
              </w:rPr>
              <w:t xml:space="preserve">also noted they </w:t>
            </w:r>
            <w:r w:rsidRPr="007A7BB5">
              <w:rPr>
                <w:rFonts w:ascii="Arial" w:hAnsi="Arial" w:cs="Arial"/>
              </w:rPr>
              <w:t>recognise</w:t>
            </w:r>
            <w:r>
              <w:rPr>
                <w:rFonts w:ascii="Arial" w:hAnsi="Arial" w:cs="Arial"/>
              </w:rPr>
              <w:t>d</w:t>
            </w:r>
            <w:r w:rsidRPr="007A7BB5">
              <w:rPr>
                <w:rFonts w:ascii="Arial" w:hAnsi="Arial" w:cs="Arial"/>
              </w:rPr>
              <w:t xml:space="preserve"> </w:t>
            </w:r>
            <w:r w:rsidR="00642E7E" w:rsidRPr="008B39D6">
              <w:rPr>
                <w:rFonts w:ascii="Arial" w:hAnsi="Arial" w:cs="Arial"/>
              </w:rPr>
              <w:t>increasing</w:t>
            </w:r>
            <w:r w:rsidRPr="007A7BB5">
              <w:rPr>
                <w:rFonts w:ascii="Arial" w:hAnsi="Arial" w:cs="Arial"/>
              </w:rPr>
              <w:t xml:space="preserve"> public interest in the potential for pollution from storm overflows. During heavy rain stormwater overflows act as legal safety valves to prevent homes, gardens, roads and businesses being flooded</w:t>
            </w:r>
            <w:r w:rsidR="009E04A9">
              <w:rPr>
                <w:rFonts w:ascii="Arial" w:hAnsi="Arial" w:cs="Arial"/>
              </w:rPr>
              <w:t xml:space="preserve"> with less than 1% of the water industry impact on ‘Good’ status being attributed to intermittent storm discharges in the South West area.</w:t>
            </w:r>
          </w:p>
          <w:p w14:paraId="29C310F5" w14:textId="77777777" w:rsidR="009E04A9" w:rsidRPr="007A7BB5" w:rsidRDefault="009E04A9" w:rsidP="008D1FF8">
            <w:pPr>
              <w:pStyle w:val="ListParagraph"/>
              <w:spacing w:after="0" w:line="264" w:lineRule="auto"/>
              <w:ind w:left="0"/>
              <w:contextualSpacing w:val="0"/>
              <w:jc w:val="both"/>
              <w:rPr>
                <w:rFonts w:ascii="Arial" w:hAnsi="Arial" w:cs="Arial"/>
                <w:bCs/>
              </w:rPr>
            </w:pPr>
          </w:p>
          <w:p w14:paraId="636CED6D" w14:textId="14A38AA6" w:rsidR="00680389" w:rsidRDefault="007A7BB5" w:rsidP="008D1FF8">
            <w:pPr>
              <w:pStyle w:val="ListParagraph"/>
              <w:spacing w:after="0" w:line="264" w:lineRule="auto"/>
              <w:ind w:left="0"/>
              <w:contextualSpacing w:val="0"/>
              <w:jc w:val="both"/>
              <w:rPr>
                <w:rFonts w:ascii="Arial" w:hAnsi="Arial" w:cs="Arial"/>
                <w:bCs/>
              </w:rPr>
            </w:pPr>
            <w:r w:rsidRPr="009E04A9">
              <w:rPr>
                <w:rFonts w:ascii="Arial" w:hAnsi="Arial" w:cs="Arial"/>
                <w:bCs/>
              </w:rPr>
              <w:t xml:space="preserve">SWW advised they are </w:t>
            </w:r>
            <w:r w:rsidR="00FB4FEF" w:rsidRPr="009E04A9">
              <w:rPr>
                <w:rFonts w:ascii="Arial" w:hAnsi="Arial" w:cs="Arial"/>
                <w:bCs/>
              </w:rPr>
              <w:t>engaged</w:t>
            </w:r>
            <w:r w:rsidRPr="009E04A9">
              <w:rPr>
                <w:rFonts w:ascii="Arial" w:hAnsi="Arial" w:cs="Arial"/>
                <w:bCs/>
              </w:rPr>
              <w:t xml:space="preserve"> with their regulators on legislative change as a member of the Storm Overflows Taskforce and have recently put forward Green Recovery acceleration plans to increase </w:t>
            </w:r>
            <w:r w:rsidR="00FB4FEF" w:rsidRPr="009E04A9">
              <w:rPr>
                <w:rFonts w:ascii="Arial" w:hAnsi="Arial" w:cs="Arial"/>
                <w:bCs/>
              </w:rPr>
              <w:t>monitoring</w:t>
            </w:r>
            <w:r w:rsidRPr="009E04A9">
              <w:rPr>
                <w:rFonts w:ascii="Arial" w:hAnsi="Arial" w:cs="Arial"/>
                <w:bCs/>
              </w:rPr>
              <w:t xml:space="preserve"> of the network and improve management, performance and understanding of </w:t>
            </w:r>
            <w:r w:rsidR="00FB4FEF" w:rsidRPr="009E04A9">
              <w:rPr>
                <w:rFonts w:ascii="Arial" w:hAnsi="Arial" w:cs="Arial"/>
                <w:bCs/>
              </w:rPr>
              <w:t>storm</w:t>
            </w:r>
            <w:r w:rsidRPr="009E04A9">
              <w:rPr>
                <w:rFonts w:ascii="Arial" w:hAnsi="Arial" w:cs="Arial"/>
                <w:bCs/>
              </w:rPr>
              <w:t xml:space="preserve"> overflows through investigation and work to reduce storm overflows.</w:t>
            </w:r>
          </w:p>
          <w:p w14:paraId="1D46E7C7" w14:textId="77777777" w:rsidR="009E04A9" w:rsidRPr="009E04A9" w:rsidRDefault="009E04A9" w:rsidP="008D1FF8">
            <w:pPr>
              <w:pStyle w:val="ListParagraph"/>
              <w:spacing w:after="0" w:line="264" w:lineRule="auto"/>
              <w:ind w:left="0"/>
              <w:contextualSpacing w:val="0"/>
              <w:jc w:val="both"/>
              <w:rPr>
                <w:rFonts w:ascii="Arial" w:hAnsi="Arial" w:cs="Arial"/>
                <w:bCs/>
              </w:rPr>
            </w:pPr>
          </w:p>
          <w:p w14:paraId="5F1715D8" w14:textId="77777777" w:rsidR="009E04A9" w:rsidRPr="009E04A9" w:rsidRDefault="009E04A9" w:rsidP="008D1FF8">
            <w:pPr>
              <w:pStyle w:val="ListParagraph"/>
              <w:spacing w:after="0" w:line="264" w:lineRule="auto"/>
              <w:ind w:left="0"/>
              <w:contextualSpacing w:val="0"/>
              <w:jc w:val="both"/>
              <w:rPr>
                <w:rFonts w:ascii="Arial" w:hAnsi="Arial" w:cs="Arial"/>
              </w:rPr>
            </w:pPr>
            <w:r w:rsidRPr="009E04A9">
              <w:rPr>
                <w:rFonts w:ascii="Arial" w:hAnsi="Arial" w:cs="Arial"/>
                <w:bCs/>
              </w:rPr>
              <w:t>The company also advised w</w:t>
            </w:r>
            <w:r w:rsidRPr="009E04A9">
              <w:rPr>
                <w:rFonts w:ascii="Arial" w:hAnsi="Arial" w:cs="Arial"/>
              </w:rPr>
              <w:t>e do all have a part to play in improving how we use our sewer system. Storm overflows can discharge through misuse of the system. Wet wipes make up more than 90% of the material causing sewers to block. South West Water has launched the ‘</w:t>
            </w:r>
            <w:r w:rsidRPr="009E04A9">
              <w:rPr>
                <w:rFonts w:ascii="Arial" w:hAnsi="Arial" w:cs="Arial"/>
                <w:b/>
                <w:bCs/>
              </w:rPr>
              <w:t>Love Your Loo</w:t>
            </w:r>
            <w:r w:rsidRPr="009E04A9">
              <w:rPr>
                <w:rFonts w:ascii="Arial" w:hAnsi="Arial" w:cs="Arial"/>
              </w:rPr>
              <w:t>’ and ‘</w:t>
            </w:r>
            <w:r w:rsidRPr="009E04A9">
              <w:rPr>
                <w:rFonts w:ascii="Arial" w:hAnsi="Arial" w:cs="Arial"/>
                <w:b/>
                <w:bCs/>
              </w:rPr>
              <w:t>Think Sink</w:t>
            </w:r>
            <w:r w:rsidRPr="009E04A9">
              <w:rPr>
                <w:rFonts w:ascii="Arial" w:hAnsi="Arial" w:cs="Arial"/>
              </w:rPr>
              <w:t>’ campaigns to bring awareness to this issue.</w:t>
            </w:r>
          </w:p>
          <w:p w14:paraId="1489C2EB" w14:textId="0407757C" w:rsidR="009E04A9" w:rsidRPr="009E04A9" w:rsidRDefault="009E04A9" w:rsidP="008D1FF8">
            <w:pPr>
              <w:pStyle w:val="ListParagraph"/>
              <w:spacing w:after="0" w:line="264" w:lineRule="auto"/>
              <w:ind w:left="0"/>
              <w:contextualSpacing w:val="0"/>
              <w:jc w:val="both"/>
              <w:rPr>
                <w:rFonts w:ascii="Arial" w:hAnsi="Arial" w:cs="Arial"/>
              </w:rPr>
            </w:pPr>
          </w:p>
          <w:p w14:paraId="2D32CDCC" w14:textId="72685146" w:rsidR="009E04A9" w:rsidRPr="009E04A9" w:rsidRDefault="009E04A9" w:rsidP="008D1FF8">
            <w:pPr>
              <w:pStyle w:val="ListParagraph"/>
              <w:spacing w:after="0" w:line="264" w:lineRule="auto"/>
              <w:ind w:left="0"/>
              <w:contextualSpacing w:val="0"/>
              <w:jc w:val="both"/>
              <w:rPr>
                <w:rFonts w:ascii="Arial" w:hAnsi="Arial" w:cs="Arial"/>
              </w:rPr>
            </w:pPr>
            <w:r w:rsidRPr="009E04A9">
              <w:rPr>
                <w:rFonts w:ascii="Arial" w:hAnsi="Arial" w:cs="Arial"/>
              </w:rPr>
              <w:t xml:space="preserve">In closing the company advised there is still much to do but are confident in their plans to deliver on their </w:t>
            </w:r>
            <w:r w:rsidR="00FB4FEF" w:rsidRPr="009E04A9">
              <w:rPr>
                <w:rFonts w:ascii="Arial" w:hAnsi="Arial" w:cs="Arial"/>
              </w:rPr>
              <w:t>five-year</w:t>
            </w:r>
            <w:r w:rsidRPr="009E04A9">
              <w:rPr>
                <w:rFonts w:ascii="Arial" w:hAnsi="Arial" w:cs="Arial"/>
              </w:rPr>
              <w:t xml:space="preserve"> plans.</w:t>
            </w:r>
          </w:p>
          <w:p w14:paraId="49941588" w14:textId="13ADFB2E" w:rsidR="009E04A9" w:rsidRPr="009E04A9" w:rsidRDefault="009E04A9" w:rsidP="008D1FF8">
            <w:pPr>
              <w:pStyle w:val="ListParagraph"/>
              <w:spacing w:after="0" w:line="264" w:lineRule="auto"/>
              <w:ind w:left="0"/>
              <w:contextualSpacing w:val="0"/>
              <w:jc w:val="both"/>
              <w:rPr>
                <w:rFonts w:ascii="Arial" w:hAnsi="Arial" w:cs="Arial"/>
                <w:bCs/>
              </w:rPr>
            </w:pPr>
          </w:p>
        </w:tc>
      </w:tr>
      <w:tr w:rsidR="00C175B6" w:rsidRPr="00290652" w14:paraId="0CE2FDC6" w14:textId="77777777" w:rsidTr="006D5973">
        <w:trPr>
          <w:gridAfter w:val="1"/>
          <w:wAfter w:w="89" w:type="dxa"/>
        </w:trPr>
        <w:tc>
          <w:tcPr>
            <w:tcW w:w="993" w:type="dxa"/>
            <w:tcBorders>
              <w:top w:val="single" w:sz="4" w:space="0" w:color="auto"/>
              <w:left w:val="single" w:sz="4" w:space="0" w:color="auto"/>
              <w:bottom w:val="single" w:sz="4" w:space="0" w:color="auto"/>
              <w:right w:val="single" w:sz="4" w:space="0" w:color="auto"/>
            </w:tcBorders>
          </w:tcPr>
          <w:p w14:paraId="784B58F0" w14:textId="77777777" w:rsidR="00C175B6" w:rsidRDefault="00562F25" w:rsidP="008D1FF8">
            <w:pPr>
              <w:pStyle w:val="ListParagraph"/>
              <w:tabs>
                <w:tab w:val="left" w:pos="360"/>
              </w:tabs>
              <w:spacing w:after="0" w:line="240" w:lineRule="auto"/>
              <w:ind w:left="0"/>
              <w:rPr>
                <w:rFonts w:ascii="Arial" w:hAnsi="Arial" w:cs="Arial"/>
                <w:b/>
              </w:rPr>
            </w:pPr>
            <w:r>
              <w:rPr>
                <w:rFonts w:ascii="Arial" w:hAnsi="Arial" w:cs="Arial"/>
                <w:b/>
              </w:rPr>
              <w:t>6.</w:t>
            </w:r>
          </w:p>
          <w:p w14:paraId="7C19FC36" w14:textId="77777777" w:rsidR="00562F25" w:rsidRDefault="00562F25" w:rsidP="008D1FF8">
            <w:pPr>
              <w:pStyle w:val="ListParagraph"/>
              <w:tabs>
                <w:tab w:val="left" w:pos="360"/>
              </w:tabs>
              <w:spacing w:after="0" w:line="240" w:lineRule="auto"/>
              <w:ind w:left="0"/>
              <w:rPr>
                <w:rFonts w:ascii="Arial" w:hAnsi="Arial" w:cs="Arial"/>
                <w:b/>
              </w:rPr>
            </w:pPr>
          </w:p>
          <w:p w14:paraId="36C98001" w14:textId="77777777" w:rsidR="00562F25" w:rsidRDefault="00562F25" w:rsidP="008D1FF8">
            <w:pPr>
              <w:pStyle w:val="ListParagraph"/>
              <w:tabs>
                <w:tab w:val="left" w:pos="360"/>
              </w:tabs>
              <w:spacing w:after="0" w:line="240" w:lineRule="auto"/>
              <w:ind w:left="0"/>
              <w:rPr>
                <w:rFonts w:ascii="Arial" w:hAnsi="Arial" w:cs="Arial"/>
                <w:b/>
              </w:rPr>
            </w:pPr>
          </w:p>
          <w:p w14:paraId="6E8F55C9" w14:textId="77777777" w:rsidR="00562F25" w:rsidRDefault="00562F25" w:rsidP="008D1FF8">
            <w:pPr>
              <w:pStyle w:val="ListParagraph"/>
              <w:tabs>
                <w:tab w:val="left" w:pos="360"/>
              </w:tabs>
              <w:spacing w:after="0" w:line="240" w:lineRule="auto"/>
              <w:ind w:left="0"/>
              <w:rPr>
                <w:rFonts w:ascii="Arial" w:hAnsi="Arial" w:cs="Arial"/>
                <w:bCs/>
              </w:rPr>
            </w:pPr>
            <w:r>
              <w:rPr>
                <w:rFonts w:ascii="Arial" w:hAnsi="Arial" w:cs="Arial"/>
                <w:bCs/>
              </w:rPr>
              <w:t>6.1</w:t>
            </w:r>
          </w:p>
          <w:p w14:paraId="6751AE51" w14:textId="77777777" w:rsidR="00562F25" w:rsidRDefault="00562F25" w:rsidP="008D1FF8">
            <w:pPr>
              <w:pStyle w:val="ListParagraph"/>
              <w:tabs>
                <w:tab w:val="left" w:pos="360"/>
              </w:tabs>
              <w:spacing w:after="0" w:line="240" w:lineRule="auto"/>
              <w:ind w:left="0"/>
              <w:rPr>
                <w:rFonts w:ascii="Arial" w:hAnsi="Arial" w:cs="Arial"/>
                <w:bCs/>
              </w:rPr>
            </w:pPr>
          </w:p>
          <w:p w14:paraId="6B63FA6D" w14:textId="77777777" w:rsidR="00562F25" w:rsidRDefault="00562F25" w:rsidP="008D1FF8">
            <w:pPr>
              <w:pStyle w:val="ListParagraph"/>
              <w:tabs>
                <w:tab w:val="left" w:pos="360"/>
              </w:tabs>
              <w:spacing w:after="0" w:line="240" w:lineRule="auto"/>
              <w:ind w:left="0"/>
              <w:rPr>
                <w:rFonts w:ascii="Arial" w:hAnsi="Arial" w:cs="Arial"/>
                <w:bCs/>
              </w:rPr>
            </w:pPr>
          </w:p>
          <w:p w14:paraId="067A0BB8" w14:textId="77777777" w:rsidR="00562F25" w:rsidRDefault="00562F25" w:rsidP="008D1FF8">
            <w:pPr>
              <w:pStyle w:val="ListParagraph"/>
              <w:tabs>
                <w:tab w:val="left" w:pos="360"/>
              </w:tabs>
              <w:spacing w:after="0" w:line="240" w:lineRule="auto"/>
              <w:ind w:left="0"/>
              <w:rPr>
                <w:rFonts w:ascii="Arial" w:hAnsi="Arial" w:cs="Arial"/>
                <w:bCs/>
              </w:rPr>
            </w:pPr>
            <w:r>
              <w:rPr>
                <w:rFonts w:ascii="Arial" w:hAnsi="Arial" w:cs="Arial"/>
                <w:bCs/>
              </w:rPr>
              <w:t>6.2</w:t>
            </w:r>
          </w:p>
          <w:p w14:paraId="58F0625F" w14:textId="77777777" w:rsidR="00562F25" w:rsidRDefault="00562F25" w:rsidP="008D1FF8">
            <w:pPr>
              <w:pStyle w:val="ListParagraph"/>
              <w:tabs>
                <w:tab w:val="left" w:pos="360"/>
              </w:tabs>
              <w:spacing w:after="0" w:line="240" w:lineRule="auto"/>
              <w:ind w:left="0"/>
              <w:rPr>
                <w:rFonts w:ascii="Arial" w:hAnsi="Arial" w:cs="Arial"/>
                <w:bCs/>
              </w:rPr>
            </w:pPr>
          </w:p>
          <w:p w14:paraId="67CD1604" w14:textId="216EB136" w:rsidR="00562F25" w:rsidRDefault="00562F25" w:rsidP="008D1FF8">
            <w:pPr>
              <w:pStyle w:val="ListParagraph"/>
              <w:tabs>
                <w:tab w:val="left" w:pos="360"/>
              </w:tabs>
              <w:spacing w:after="0" w:line="240" w:lineRule="auto"/>
              <w:ind w:left="0"/>
              <w:rPr>
                <w:rFonts w:ascii="Arial" w:hAnsi="Arial" w:cs="Arial"/>
                <w:bCs/>
              </w:rPr>
            </w:pPr>
          </w:p>
          <w:p w14:paraId="012ACCC3" w14:textId="77777777" w:rsidR="00642E7E" w:rsidRDefault="00642E7E" w:rsidP="008D1FF8">
            <w:pPr>
              <w:pStyle w:val="ListParagraph"/>
              <w:tabs>
                <w:tab w:val="left" w:pos="360"/>
              </w:tabs>
              <w:spacing w:after="0" w:line="240" w:lineRule="auto"/>
              <w:ind w:left="0"/>
              <w:rPr>
                <w:rFonts w:ascii="Arial" w:hAnsi="Arial" w:cs="Arial"/>
                <w:bCs/>
              </w:rPr>
            </w:pPr>
          </w:p>
          <w:p w14:paraId="23A3913A" w14:textId="77777777" w:rsidR="00562F25" w:rsidRDefault="00562F25" w:rsidP="008D1FF8">
            <w:pPr>
              <w:pStyle w:val="ListParagraph"/>
              <w:tabs>
                <w:tab w:val="left" w:pos="360"/>
              </w:tabs>
              <w:spacing w:after="0" w:line="240" w:lineRule="auto"/>
              <w:ind w:left="0"/>
              <w:rPr>
                <w:rFonts w:ascii="Arial" w:hAnsi="Arial" w:cs="Arial"/>
                <w:bCs/>
              </w:rPr>
            </w:pPr>
            <w:r>
              <w:rPr>
                <w:rFonts w:ascii="Arial" w:hAnsi="Arial" w:cs="Arial"/>
                <w:bCs/>
              </w:rPr>
              <w:t>6.3</w:t>
            </w:r>
          </w:p>
          <w:p w14:paraId="0F01ADF4" w14:textId="6A08024F" w:rsidR="00562F25" w:rsidRDefault="00562F25" w:rsidP="008D1FF8">
            <w:pPr>
              <w:pStyle w:val="ListParagraph"/>
              <w:tabs>
                <w:tab w:val="left" w:pos="360"/>
              </w:tabs>
              <w:spacing w:after="0" w:line="240" w:lineRule="auto"/>
              <w:ind w:left="0"/>
              <w:rPr>
                <w:rFonts w:ascii="Arial" w:hAnsi="Arial" w:cs="Arial"/>
                <w:bCs/>
              </w:rPr>
            </w:pPr>
          </w:p>
          <w:p w14:paraId="62DF87AA" w14:textId="039174FB" w:rsidR="00562F25" w:rsidRDefault="00562F25" w:rsidP="008D1FF8">
            <w:pPr>
              <w:pStyle w:val="ListParagraph"/>
              <w:tabs>
                <w:tab w:val="left" w:pos="360"/>
              </w:tabs>
              <w:spacing w:after="0" w:line="240" w:lineRule="auto"/>
              <w:ind w:left="0"/>
              <w:rPr>
                <w:rFonts w:ascii="Arial" w:hAnsi="Arial" w:cs="Arial"/>
                <w:bCs/>
              </w:rPr>
            </w:pPr>
            <w:r>
              <w:rPr>
                <w:rFonts w:ascii="Arial" w:hAnsi="Arial" w:cs="Arial"/>
                <w:bCs/>
              </w:rPr>
              <w:lastRenderedPageBreak/>
              <w:t>6.4</w:t>
            </w:r>
          </w:p>
          <w:p w14:paraId="7E416F69" w14:textId="2F5C121F" w:rsidR="00562F25" w:rsidRDefault="00562F25" w:rsidP="008D1FF8">
            <w:pPr>
              <w:pStyle w:val="ListParagraph"/>
              <w:tabs>
                <w:tab w:val="left" w:pos="360"/>
              </w:tabs>
              <w:spacing w:after="0" w:line="240" w:lineRule="auto"/>
              <w:ind w:left="0"/>
              <w:rPr>
                <w:rFonts w:ascii="Arial" w:hAnsi="Arial" w:cs="Arial"/>
                <w:bCs/>
              </w:rPr>
            </w:pPr>
          </w:p>
          <w:p w14:paraId="58609004" w14:textId="4E7B14F3" w:rsidR="00562F25" w:rsidRPr="00562F25" w:rsidRDefault="00562F25" w:rsidP="008D1FF8">
            <w:pPr>
              <w:pStyle w:val="ListParagraph"/>
              <w:tabs>
                <w:tab w:val="left" w:pos="360"/>
              </w:tabs>
              <w:spacing w:after="0" w:line="240" w:lineRule="auto"/>
              <w:ind w:left="0"/>
              <w:rPr>
                <w:rFonts w:ascii="Arial" w:hAnsi="Arial" w:cs="Arial"/>
                <w:bCs/>
              </w:rPr>
            </w:pPr>
          </w:p>
        </w:tc>
        <w:tc>
          <w:tcPr>
            <w:tcW w:w="9214" w:type="dxa"/>
            <w:gridSpan w:val="2"/>
            <w:tcBorders>
              <w:top w:val="single" w:sz="4" w:space="0" w:color="auto"/>
              <w:left w:val="single" w:sz="4" w:space="0" w:color="auto"/>
              <w:bottom w:val="single" w:sz="4" w:space="0" w:color="auto"/>
              <w:right w:val="single" w:sz="4" w:space="0" w:color="auto"/>
            </w:tcBorders>
          </w:tcPr>
          <w:p w14:paraId="363EA072" w14:textId="77777777" w:rsidR="00C175B6" w:rsidRDefault="00C175B6" w:rsidP="008D1FF8">
            <w:pPr>
              <w:pStyle w:val="ListParagraph"/>
              <w:spacing w:after="0" w:line="264" w:lineRule="auto"/>
              <w:ind w:left="0"/>
              <w:contextualSpacing w:val="0"/>
              <w:jc w:val="both"/>
              <w:rPr>
                <w:rFonts w:ascii="Arial" w:hAnsi="Arial" w:cs="Arial"/>
                <w:b/>
              </w:rPr>
            </w:pPr>
            <w:r>
              <w:rPr>
                <w:rFonts w:ascii="Arial" w:hAnsi="Arial" w:cs="Arial"/>
                <w:b/>
              </w:rPr>
              <w:lastRenderedPageBreak/>
              <w:t>Views on performance</w:t>
            </w:r>
          </w:p>
          <w:p w14:paraId="198E045B" w14:textId="77777777" w:rsidR="00C175B6" w:rsidRDefault="00C175B6" w:rsidP="008D1FF8">
            <w:pPr>
              <w:pStyle w:val="ListParagraph"/>
              <w:spacing w:after="0" w:line="264" w:lineRule="auto"/>
              <w:ind w:left="0"/>
              <w:contextualSpacing w:val="0"/>
              <w:jc w:val="both"/>
              <w:rPr>
                <w:rFonts w:ascii="Arial" w:hAnsi="Arial" w:cs="Arial"/>
                <w:b/>
              </w:rPr>
            </w:pPr>
          </w:p>
          <w:p w14:paraId="1988B4BA" w14:textId="13AEDDC2" w:rsidR="00C175B6" w:rsidRDefault="00135AAC" w:rsidP="008D1FF8">
            <w:pPr>
              <w:pStyle w:val="ListParagraph"/>
              <w:spacing w:after="0" w:line="264" w:lineRule="auto"/>
              <w:ind w:left="0"/>
              <w:contextualSpacing w:val="0"/>
              <w:jc w:val="both"/>
              <w:rPr>
                <w:rFonts w:ascii="Arial" w:hAnsi="Arial" w:cs="Arial"/>
                <w:bCs/>
              </w:rPr>
            </w:pPr>
            <w:r w:rsidRPr="00006C18">
              <w:rPr>
                <w:rFonts w:ascii="Arial" w:hAnsi="Arial" w:cs="Arial"/>
                <w:bCs/>
              </w:rPr>
              <w:t>The Panel’s expert advisor from the Environment Agency provided a view on SWW performance</w:t>
            </w:r>
            <w:r w:rsidR="00006C18">
              <w:rPr>
                <w:rFonts w:ascii="Arial" w:hAnsi="Arial" w:cs="Arial"/>
                <w:bCs/>
              </w:rPr>
              <w:t xml:space="preserve"> as measured through the Environmental Performance Assessment.</w:t>
            </w:r>
          </w:p>
          <w:p w14:paraId="367E26C8" w14:textId="20A28F30" w:rsidR="00006C18" w:rsidRDefault="00006C18" w:rsidP="008D1FF8">
            <w:pPr>
              <w:pStyle w:val="ListParagraph"/>
              <w:spacing w:after="0" w:line="264" w:lineRule="auto"/>
              <w:ind w:left="0"/>
              <w:contextualSpacing w:val="0"/>
              <w:jc w:val="both"/>
              <w:rPr>
                <w:rFonts w:ascii="Arial" w:hAnsi="Arial" w:cs="Arial"/>
                <w:bCs/>
              </w:rPr>
            </w:pPr>
          </w:p>
          <w:p w14:paraId="6A60EB8E" w14:textId="23050916" w:rsidR="00006C18" w:rsidRDefault="00006C18" w:rsidP="008D1FF8">
            <w:pPr>
              <w:pStyle w:val="ListParagraph"/>
              <w:spacing w:after="0" w:line="264" w:lineRule="auto"/>
              <w:ind w:left="0"/>
              <w:contextualSpacing w:val="0"/>
              <w:jc w:val="both"/>
              <w:rPr>
                <w:rFonts w:ascii="Arial" w:hAnsi="Arial" w:cs="Arial"/>
                <w:bCs/>
              </w:rPr>
            </w:pPr>
            <w:r>
              <w:rPr>
                <w:rFonts w:ascii="Arial" w:hAnsi="Arial" w:cs="Arial"/>
                <w:bCs/>
              </w:rPr>
              <w:t>Note was made to SWW’s current performance and positive movement being seen on SWW permit compliance which had reach best ever in 2020</w:t>
            </w:r>
            <w:r w:rsidR="00642E7E">
              <w:rPr>
                <w:rFonts w:ascii="Arial" w:hAnsi="Arial" w:cs="Arial"/>
                <w:bCs/>
              </w:rPr>
              <w:t>, although t</w:t>
            </w:r>
            <w:r>
              <w:rPr>
                <w:rFonts w:ascii="Arial" w:hAnsi="Arial" w:cs="Arial"/>
                <w:bCs/>
              </w:rPr>
              <w:t xml:space="preserve">he volume of pollutions remains a concern.  </w:t>
            </w:r>
          </w:p>
          <w:p w14:paraId="2EC8D7B5" w14:textId="77777777" w:rsidR="00642E7E" w:rsidRDefault="00642E7E" w:rsidP="008D1FF8">
            <w:pPr>
              <w:pStyle w:val="ListParagraph"/>
              <w:spacing w:after="0" w:line="264" w:lineRule="auto"/>
              <w:ind w:left="0"/>
              <w:contextualSpacing w:val="0"/>
              <w:jc w:val="both"/>
              <w:rPr>
                <w:rFonts w:ascii="Arial" w:hAnsi="Arial" w:cs="Arial"/>
                <w:bCs/>
              </w:rPr>
            </w:pPr>
          </w:p>
          <w:p w14:paraId="73B13D04" w14:textId="496513E8" w:rsidR="00751743" w:rsidRDefault="00642E7E" w:rsidP="008D1FF8">
            <w:pPr>
              <w:pStyle w:val="ListParagraph"/>
              <w:spacing w:after="0" w:line="264" w:lineRule="auto"/>
              <w:ind w:left="0"/>
              <w:contextualSpacing w:val="0"/>
              <w:jc w:val="both"/>
              <w:rPr>
                <w:rFonts w:ascii="Arial" w:hAnsi="Arial" w:cs="Arial"/>
                <w:bCs/>
              </w:rPr>
            </w:pPr>
            <w:r>
              <w:rPr>
                <w:rFonts w:ascii="Arial" w:hAnsi="Arial" w:cs="Arial"/>
                <w:bCs/>
              </w:rPr>
              <w:t>H</w:t>
            </w:r>
            <w:r w:rsidR="00751743">
              <w:rPr>
                <w:rFonts w:ascii="Arial" w:hAnsi="Arial" w:cs="Arial"/>
                <w:bCs/>
              </w:rPr>
              <w:t>e was pleased to see the leadership focus and the energy being directed to the company’s published improvement plan, adding the challenge is significant but progress is being made.</w:t>
            </w:r>
          </w:p>
          <w:p w14:paraId="0B81C804" w14:textId="45B98220" w:rsidR="00562F25" w:rsidRPr="00006C18" w:rsidRDefault="00751743" w:rsidP="00642E7E">
            <w:pPr>
              <w:pStyle w:val="ListParagraph"/>
              <w:spacing w:after="0" w:line="264" w:lineRule="auto"/>
              <w:ind w:left="0"/>
              <w:contextualSpacing w:val="0"/>
              <w:jc w:val="both"/>
              <w:rPr>
                <w:rFonts w:ascii="Arial" w:hAnsi="Arial" w:cs="Arial"/>
                <w:bCs/>
              </w:rPr>
            </w:pPr>
            <w:r>
              <w:rPr>
                <w:rFonts w:ascii="Arial" w:hAnsi="Arial" w:cs="Arial"/>
                <w:bCs/>
              </w:rPr>
              <w:lastRenderedPageBreak/>
              <w:t>Examples of wider environmental performance and examples of collaborative working, innovation and best practice were also highlighted.</w:t>
            </w:r>
          </w:p>
        </w:tc>
      </w:tr>
      <w:tr w:rsidR="00562F25" w:rsidRPr="00290652" w14:paraId="318F148A" w14:textId="77777777" w:rsidTr="006D5973">
        <w:trPr>
          <w:gridAfter w:val="1"/>
          <w:wAfter w:w="89" w:type="dxa"/>
        </w:trPr>
        <w:tc>
          <w:tcPr>
            <w:tcW w:w="993" w:type="dxa"/>
            <w:tcBorders>
              <w:top w:val="single" w:sz="4" w:space="0" w:color="auto"/>
              <w:left w:val="single" w:sz="4" w:space="0" w:color="auto"/>
              <w:bottom w:val="single" w:sz="4" w:space="0" w:color="auto"/>
              <w:right w:val="single" w:sz="4" w:space="0" w:color="auto"/>
            </w:tcBorders>
          </w:tcPr>
          <w:p w14:paraId="64630943" w14:textId="77777777" w:rsidR="00562F25" w:rsidRDefault="00FB4FEF" w:rsidP="008D1FF8">
            <w:pPr>
              <w:pStyle w:val="ListParagraph"/>
              <w:tabs>
                <w:tab w:val="left" w:pos="360"/>
              </w:tabs>
              <w:spacing w:after="0" w:line="240" w:lineRule="auto"/>
              <w:ind w:left="0"/>
              <w:rPr>
                <w:rFonts w:ascii="Arial" w:hAnsi="Arial" w:cs="Arial"/>
                <w:b/>
              </w:rPr>
            </w:pPr>
            <w:r>
              <w:rPr>
                <w:rFonts w:ascii="Arial" w:hAnsi="Arial" w:cs="Arial"/>
                <w:b/>
              </w:rPr>
              <w:lastRenderedPageBreak/>
              <w:t>7</w:t>
            </w:r>
          </w:p>
          <w:p w14:paraId="0349A5D9" w14:textId="77777777" w:rsidR="00FB4FEF" w:rsidRDefault="00FB4FEF" w:rsidP="008D1FF8">
            <w:pPr>
              <w:pStyle w:val="ListParagraph"/>
              <w:tabs>
                <w:tab w:val="left" w:pos="360"/>
              </w:tabs>
              <w:spacing w:after="0" w:line="240" w:lineRule="auto"/>
              <w:ind w:left="0"/>
              <w:rPr>
                <w:rFonts w:ascii="Arial" w:hAnsi="Arial" w:cs="Arial"/>
                <w:b/>
              </w:rPr>
            </w:pPr>
          </w:p>
          <w:p w14:paraId="3CB0AD72" w14:textId="42F99498" w:rsidR="00FB4FEF" w:rsidRPr="00106D88" w:rsidRDefault="00FB4FEF" w:rsidP="008D1FF8">
            <w:pPr>
              <w:pStyle w:val="ListParagraph"/>
              <w:tabs>
                <w:tab w:val="left" w:pos="360"/>
              </w:tabs>
              <w:spacing w:after="0" w:line="240" w:lineRule="auto"/>
              <w:ind w:left="0"/>
              <w:rPr>
                <w:rFonts w:ascii="Arial" w:hAnsi="Arial" w:cs="Arial"/>
                <w:bCs/>
              </w:rPr>
            </w:pPr>
            <w:r w:rsidRPr="00106D88">
              <w:rPr>
                <w:rFonts w:ascii="Arial" w:hAnsi="Arial" w:cs="Arial"/>
                <w:bCs/>
              </w:rPr>
              <w:t>7.1</w:t>
            </w:r>
          </w:p>
          <w:p w14:paraId="7BC660EF" w14:textId="0481A93D" w:rsidR="00FB4FEF" w:rsidRPr="00106D88" w:rsidRDefault="00FB4FEF" w:rsidP="008D1FF8">
            <w:pPr>
              <w:pStyle w:val="ListParagraph"/>
              <w:tabs>
                <w:tab w:val="left" w:pos="360"/>
              </w:tabs>
              <w:spacing w:after="0" w:line="240" w:lineRule="auto"/>
              <w:ind w:left="0"/>
              <w:rPr>
                <w:rFonts w:ascii="Arial" w:hAnsi="Arial" w:cs="Arial"/>
                <w:bCs/>
              </w:rPr>
            </w:pPr>
          </w:p>
          <w:p w14:paraId="7D4638BC" w14:textId="09FB919E" w:rsidR="00FB4FEF" w:rsidRPr="00106D88" w:rsidRDefault="00FB4FEF" w:rsidP="008D1FF8">
            <w:pPr>
              <w:pStyle w:val="ListParagraph"/>
              <w:tabs>
                <w:tab w:val="left" w:pos="360"/>
              </w:tabs>
              <w:spacing w:after="0" w:line="240" w:lineRule="auto"/>
              <w:ind w:left="0"/>
              <w:rPr>
                <w:rFonts w:ascii="Arial" w:hAnsi="Arial" w:cs="Arial"/>
                <w:bCs/>
              </w:rPr>
            </w:pPr>
          </w:p>
          <w:p w14:paraId="130DFDB1" w14:textId="1ACA37FC" w:rsidR="00FB4FEF" w:rsidRPr="00106D88" w:rsidRDefault="00FB4FEF" w:rsidP="008D1FF8">
            <w:pPr>
              <w:pStyle w:val="ListParagraph"/>
              <w:tabs>
                <w:tab w:val="left" w:pos="360"/>
              </w:tabs>
              <w:spacing w:after="0" w:line="240" w:lineRule="auto"/>
              <w:ind w:left="0"/>
              <w:rPr>
                <w:rFonts w:ascii="Arial" w:hAnsi="Arial" w:cs="Arial"/>
                <w:bCs/>
              </w:rPr>
            </w:pPr>
          </w:p>
          <w:p w14:paraId="5AD2795D" w14:textId="4F5641C2" w:rsidR="00FB4FEF" w:rsidRPr="00106D88" w:rsidRDefault="00FB4FEF" w:rsidP="008D1FF8">
            <w:pPr>
              <w:pStyle w:val="ListParagraph"/>
              <w:tabs>
                <w:tab w:val="left" w:pos="360"/>
              </w:tabs>
              <w:spacing w:after="0" w:line="240" w:lineRule="auto"/>
              <w:ind w:left="0"/>
              <w:rPr>
                <w:rFonts w:ascii="Arial" w:hAnsi="Arial" w:cs="Arial"/>
                <w:bCs/>
              </w:rPr>
            </w:pPr>
            <w:r w:rsidRPr="00106D88">
              <w:rPr>
                <w:rFonts w:ascii="Arial" w:hAnsi="Arial" w:cs="Arial"/>
                <w:bCs/>
              </w:rPr>
              <w:t>7.2</w:t>
            </w:r>
          </w:p>
          <w:p w14:paraId="3B258964" w14:textId="2A1499F8" w:rsidR="00FB4FEF" w:rsidRPr="00106D88" w:rsidRDefault="00FB4FEF" w:rsidP="008D1FF8">
            <w:pPr>
              <w:pStyle w:val="ListParagraph"/>
              <w:tabs>
                <w:tab w:val="left" w:pos="360"/>
              </w:tabs>
              <w:spacing w:after="0" w:line="240" w:lineRule="auto"/>
              <w:ind w:left="0"/>
              <w:rPr>
                <w:rFonts w:ascii="Arial" w:hAnsi="Arial" w:cs="Arial"/>
                <w:bCs/>
              </w:rPr>
            </w:pPr>
          </w:p>
          <w:p w14:paraId="7363945C" w14:textId="4E3F8262" w:rsidR="00FB4FEF" w:rsidRPr="00106D88" w:rsidRDefault="00FB4FEF" w:rsidP="008D1FF8">
            <w:pPr>
              <w:pStyle w:val="ListParagraph"/>
              <w:tabs>
                <w:tab w:val="left" w:pos="360"/>
              </w:tabs>
              <w:spacing w:after="0" w:line="240" w:lineRule="auto"/>
              <w:ind w:left="0"/>
              <w:rPr>
                <w:rFonts w:ascii="Arial" w:hAnsi="Arial" w:cs="Arial"/>
                <w:bCs/>
              </w:rPr>
            </w:pPr>
          </w:p>
          <w:p w14:paraId="7579D845" w14:textId="77A93588" w:rsidR="00FB4FEF" w:rsidRPr="00106D88" w:rsidRDefault="00FB4FEF" w:rsidP="008D1FF8">
            <w:pPr>
              <w:pStyle w:val="ListParagraph"/>
              <w:tabs>
                <w:tab w:val="left" w:pos="360"/>
              </w:tabs>
              <w:spacing w:after="0" w:line="240" w:lineRule="auto"/>
              <w:ind w:left="0"/>
              <w:rPr>
                <w:rFonts w:ascii="Arial" w:hAnsi="Arial" w:cs="Arial"/>
                <w:bCs/>
              </w:rPr>
            </w:pPr>
            <w:r w:rsidRPr="00106D88">
              <w:rPr>
                <w:rFonts w:ascii="Arial" w:hAnsi="Arial" w:cs="Arial"/>
                <w:bCs/>
              </w:rPr>
              <w:t>7.3</w:t>
            </w:r>
          </w:p>
          <w:p w14:paraId="3177889C" w14:textId="51C09938" w:rsidR="00FB4FEF" w:rsidRPr="00106D88" w:rsidRDefault="00FB4FEF" w:rsidP="008D1FF8">
            <w:pPr>
              <w:pStyle w:val="ListParagraph"/>
              <w:tabs>
                <w:tab w:val="left" w:pos="360"/>
              </w:tabs>
              <w:spacing w:after="0" w:line="240" w:lineRule="auto"/>
              <w:ind w:left="0"/>
              <w:rPr>
                <w:rFonts w:ascii="Arial" w:hAnsi="Arial" w:cs="Arial"/>
                <w:bCs/>
              </w:rPr>
            </w:pPr>
          </w:p>
          <w:p w14:paraId="64C2DD4C" w14:textId="22B0924A" w:rsidR="00FB4FEF" w:rsidRPr="00106D88" w:rsidRDefault="00FB4FEF" w:rsidP="008D1FF8">
            <w:pPr>
              <w:pStyle w:val="ListParagraph"/>
              <w:tabs>
                <w:tab w:val="left" w:pos="360"/>
              </w:tabs>
              <w:spacing w:after="0" w:line="240" w:lineRule="auto"/>
              <w:ind w:left="0"/>
              <w:rPr>
                <w:rFonts w:ascii="Arial" w:hAnsi="Arial" w:cs="Arial"/>
                <w:bCs/>
              </w:rPr>
            </w:pPr>
          </w:p>
          <w:p w14:paraId="6AE8E703" w14:textId="03F35EE5" w:rsidR="00FB4FEF" w:rsidRPr="00106D88" w:rsidRDefault="00FB4FEF" w:rsidP="008D1FF8">
            <w:pPr>
              <w:pStyle w:val="ListParagraph"/>
              <w:tabs>
                <w:tab w:val="left" w:pos="360"/>
              </w:tabs>
              <w:spacing w:after="0" w:line="240" w:lineRule="auto"/>
              <w:ind w:left="0"/>
              <w:rPr>
                <w:rFonts w:ascii="Arial" w:hAnsi="Arial" w:cs="Arial"/>
                <w:bCs/>
              </w:rPr>
            </w:pPr>
          </w:p>
          <w:p w14:paraId="2A8C33F6" w14:textId="5FB223C1" w:rsidR="00FB4FEF" w:rsidRPr="00106D88" w:rsidRDefault="00FB4FEF" w:rsidP="008D1FF8">
            <w:pPr>
              <w:pStyle w:val="ListParagraph"/>
              <w:tabs>
                <w:tab w:val="left" w:pos="360"/>
              </w:tabs>
              <w:spacing w:after="0" w:line="240" w:lineRule="auto"/>
              <w:ind w:left="0"/>
              <w:rPr>
                <w:rFonts w:ascii="Arial" w:hAnsi="Arial" w:cs="Arial"/>
                <w:bCs/>
              </w:rPr>
            </w:pPr>
          </w:p>
          <w:p w14:paraId="50129694" w14:textId="74278215" w:rsidR="00FB4FEF" w:rsidRPr="00106D88" w:rsidRDefault="00FB4FEF" w:rsidP="008D1FF8">
            <w:pPr>
              <w:pStyle w:val="ListParagraph"/>
              <w:tabs>
                <w:tab w:val="left" w:pos="360"/>
              </w:tabs>
              <w:spacing w:after="0" w:line="240" w:lineRule="auto"/>
              <w:ind w:left="0"/>
              <w:rPr>
                <w:rFonts w:ascii="Arial" w:hAnsi="Arial" w:cs="Arial"/>
                <w:bCs/>
              </w:rPr>
            </w:pPr>
          </w:p>
          <w:p w14:paraId="2AB6430F" w14:textId="2D3771CA" w:rsidR="00FB4FEF" w:rsidRPr="00106D88" w:rsidRDefault="00FB4FEF" w:rsidP="008D1FF8">
            <w:pPr>
              <w:pStyle w:val="ListParagraph"/>
              <w:tabs>
                <w:tab w:val="left" w:pos="360"/>
              </w:tabs>
              <w:spacing w:after="0" w:line="240" w:lineRule="auto"/>
              <w:ind w:left="0"/>
              <w:rPr>
                <w:rFonts w:ascii="Arial" w:hAnsi="Arial" w:cs="Arial"/>
                <w:bCs/>
              </w:rPr>
            </w:pPr>
          </w:p>
          <w:p w14:paraId="431515F8" w14:textId="346E7BA4" w:rsidR="00FB4FEF" w:rsidRPr="00106D88" w:rsidRDefault="00FB4FEF" w:rsidP="008D1FF8">
            <w:pPr>
              <w:pStyle w:val="ListParagraph"/>
              <w:tabs>
                <w:tab w:val="left" w:pos="360"/>
              </w:tabs>
              <w:spacing w:after="0" w:line="240" w:lineRule="auto"/>
              <w:ind w:left="0"/>
              <w:rPr>
                <w:rFonts w:ascii="Arial" w:hAnsi="Arial" w:cs="Arial"/>
                <w:bCs/>
              </w:rPr>
            </w:pPr>
            <w:r w:rsidRPr="00106D88">
              <w:rPr>
                <w:rFonts w:ascii="Arial" w:hAnsi="Arial" w:cs="Arial"/>
                <w:bCs/>
              </w:rPr>
              <w:t>7.4</w:t>
            </w:r>
          </w:p>
          <w:p w14:paraId="0D8A22B7" w14:textId="07627BAF" w:rsidR="00FB4FEF" w:rsidRPr="00106D88" w:rsidRDefault="00FB4FEF" w:rsidP="008D1FF8">
            <w:pPr>
              <w:pStyle w:val="ListParagraph"/>
              <w:tabs>
                <w:tab w:val="left" w:pos="360"/>
              </w:tabs>
              <w:spacing w:after="0" w:line="240" w:lineRule="auto"/>
              <w:ind w:left="0"/>
              <w:rPr>
                <w:rFonts w:ascii="Arial" w:hAnsi="Arial" w:cs="Arial"/>
                <w:bCs/>
              </w:rPr>
            </w:pPr>
          </w:p>
          <w:p w14:paraId="682F9AB3" w14:textId="054EB2BA" w:rsidR="00FB4FEF" w:rsidRPr="00106D88" w:rsidRDefault="00FB4FEF" w:rsidP="008D1FF8">
            <w:pPr>
              <w:pStyle w:val="ListParagraph"/>
              <w:tabs>
                <w:tab w:val="left" w:pos="360"/>
              </w:tabs>
              <w:spacing w:after="0" w:line="240" w:lineRule="auto"/>
              <w:ind w:left="0"/>
              <w:rPr>
                <w:rFonts w:ascii="Arial" w:hAnsi="Arial" w:cs="Arial"/>
                <w:bCs/>
              </w:rPr>
            </w:pPr>
          </w:p>
          <w:p w14:paraId="372B3A0D" w14:textId="3CA3B83D" w:rsidR="00FB4FEF" w:rsidRPr="00106D88" w:rsidRDefault="00FB4FEF" w:rsidP="008D1FF8">
            <w:pPr>
              <w:pStyle w:val="ListParagraph"/>
              <w:tabs>
                <w:tab w:val="left" w:pos="360"/>
              </w:tabs>
              <w:spacing w:after="0" w:line="240" w:lineRule="auto"/>
              <w:ind w:left="0"/>
              <w:rPr>
                <w:rFonts w:ascii="Arial" w:hAnsi="Arial" w:cs="Arial"/>
                <w:bCs/>
              </w:rPr>
            </w:pPr>
          </w:p>
          <w:p w14:paraId="1FCCCBAC" w14:textId="6B65D4DB" w:rsidR="00FB4FEF" w:rsidRPr="00106D88" w:rsidRDefault="00FB4FEF" w:rsidP="008D1FF8">
            <w:pPr>
              <w:pStyle w:val="ListParagraph"/>
              <w:tabs>
                <w:tab w:val="left" w:pos="360"/>
              </w:tabs>
              <w:spacing w:after="0" w:line="240" w:lineRule="auto"/>
              <w:ind w:left="0"/>
              <w:rPr>
                <w:rFonts w:ascii="Arial" w:hAnsi="Arial" w:cs="Arial"/>
                <w:bCs/>
              </w:rPr>
            </w:pPr>
            <w:r w:rsidRPr="00106D88">
              <w:rPr>
                <w:rFonts w:ascii="Arial" w:hAnsi="Arial" w:cs="Arial"/>
                <w:bCs/>
              </w:rPr>
              <w:t>7.5</w:t>
            </w:r>
          </w:p>
          <w:p w14:paraId="7AB7A10D" w14:textId="3B6C16BA" w:rsidR="00FB4FEF" w:rsidRDefault="00FB4FEF" w:rsidP="008D1FF8">
            <w:pPr>
              <w:pStyle w:val="ListParagraph"/>
              <w:tabs>
                <w:tab w:val="left" w:pos="360"/>
              </w:tabs>
              <w:spacing w:after="0" w:line="240" w:lineRule="auto"/>
              <w:ind w:left="0"/>
              <w:rPr>
                <w:rFonts w:ascii="Arial" w:hAnsi="Arial" w:cs="Arial"/>
                <w:b/>
              </w:rPr>
            </w:pPr>
          </w:p>
        </w:tc>
        <w:tc>
          <w:tcPr>
            <w:tcW w:w="9214" w:type="dxa"/>
            <w:gridSpan w:val="2"/>
            <w:tcBorders>
              <w:top w:val="single" w:sz="4" w:space="0" w:color="auto"/>
              <w:left w:val="single" w:sz="4" w:space="0" w:color="auto"/>
              <w:bottom w:val="single" w:sz="4" w:space="0" w:color="auto"/>
              <w:right w:val="single" w:sz="4" w:space="0" w:color="auto"/>
            </w:tcBorders>
          </w:tcPr>
          <w:p w14:paraId="74CC34E8" w14:textId="77777777" w:rsidR="00562F25" w:rsidRPr="00F50834" w:rsidRDefault="00562F25" w:rsidP="00562F25">
            <w:pPr>
              <w:pStyle w:val="ListParagraph"/>
              <w:spacing w:after="0" w:line="264" w:lineRule="auto"/>
              <w:ind w:left="0"/>
              <w:contextualSpacing w:val="0"/>
              <w:jc w:val="both"/>
              <w:rPr>
                <w:rFonts w:ascii="Arial" w:hAnsi="Arial" w:cs="Arial"/>
                <w:b/>
              </w:rPr>
            </w:pPr>
            <w:r>
              <w:rPr>
                <w:rFonts w:ascii="Arial" w:hAnsi="Arial" w:cs="Arial"/>
                <w:b/>
              </w:rPr>
              <w:t xml:space="preserve">Listening </w:t>
            </w:r>
            <w:r w:rsidRPr="00F50834">
              <w:rPr>
                <w:rFonts w:ascii="Arial" w:hAnsi="Arial" w:cs="Arial"/>
                <w:b/>
              </w:rPr>
              <w:t>session</w:t>
            </w:r>
          </w:p>
          <w:p w14:paraId="59169F44" w14:textId="77777777" w:rsidR="00562F25" w:rsidRPr="00D34773" w:rsidRDefault="00562F25" w:rsidP="00562F25">
            <w:pPr>
              <w:pStyle w:val="ListParagraph"/>
              <w:spacing w:after="0" w:line="240" w:lineRule="auto"/>
              <w:ind w:left="0"/>
              <w:jc w:val="both"/>
              <w:rPr>
                <w:rFonts w:ascii="Arial" w:hAnsi="Arial" w:cs="Arial"/>
              </w:rPr>
            </w:pPr>
          </w:p>
          <w:p w14:paraId="53E8DEA0" w14:textId="77777777" w:rsidR="00562F25" w:rsidRDefault="00562F25" w:rsidP="00562F25">
            <w:pPr>
              <w:spacing w:after="0"/>
              <w:rPr>
                <w:rFonts w:ascii="Arial" w:hAnsi="Arial" w:cs="Arial"/>
              </w:rPr>
            </w:pPr>
            <w:r>
              <w:rPr>
                <w:rFonts w:ascii="Arial" w:hAnsi="Arial" w:cs="Arial"/>
              </w:rPr>
              <w:t>The Chair</w:t>
            </w:r>
            <w:r w:rsidRPr="00F50834">
              <w:rPr>
                <w:rFonts w:ascii="Arial" w:hAnsi="Arial" w:cs="Arial"/>
              </w:rPr>
              <w:t xml:space="preserve"> </w:t>
            </w:r>
            <w:r>
              <w:rPr>
                <w:rFonts w:ascii="Arial" w:hAnsi="Arial" w:cs="Arial"/>
              </w:rPr>
              <w:t xml:space="preserve">explained that the next part of the agenda was to receive and respond to questions from customers. </w:t>
            </w:r>
          </w:p>
          <w:p w14:paraId="27B181AF" w14:textId="77777777" w:rsidR="00562F25" w:rsidRPr="00F50834" w:rsidRDefault="00562F25" w:rsidP="00562F25">
            <w:pPr>
              <w:spacing w:after="0"/>
              <w:rPr>
                <w:rFonts w:ascii="Arial" w:hAnsi="Arial" w:cs="Arial"/>
              </w:rPr>
            </w:pPr>
          </w:p>
          <w:p w14:paraId="5FC8DD15" w14:textId="77777777" w:rsidR="00562F25" w:rsidRDefault="00562F25" w:rsidP="00562F25">
            <w:pPr>
              <w:spacing w:after="0"/>
              <w:rPr>
                <w:rFonts w:ascii="Arial" w:hAnsi="Arial" w:cs="Arial"/>
              </w:rPr>
            </w:pPr>
            <w:r>
              <w:rPr>
                <w:rFonts w:ascii="Arial" w:hAnsi="Arial" w:cs="Arial"/>
              </w:rPr>
              <w:t>One question was raised by two customers in relation to SWW’s use of combined sewer overflows (CSOs) and the level to which wastewater pollution incidents.</w:t>
            </w:r>
          </w:p>
          <w:p w14:paraId="37D6458C" w14:textId="77777777" w:rsidR="00562F25" w:rsidRDefault="00562F25" w:rsidP="00562F25">
            <w:pPr>
              <w:spacing w:after="0"/>
              <w:rPr>
                <w:rFonts w:ascii="Arial" w:hAnsi="Arial" w:cs="Arial"/>
              </w:rPr>
            </w:pPr>
          </w:p>
          <w:p w14:paraId="3236DA4F" w14:textId="39837A9C" w:rsidR="00562F25" w:rsidRDefault="00562F25" w:rsidP="00562F25">
            <w:pPr>
              <w:spacing w:after="0"/>
              <w:rPr>
                <w:rFonts w:ascii="Arial" w:hAnsi="Arial" w:cs="Arial"/>
              </w:rPr>
            </w:pPr>
            <w:r>
              <w:rPr>
                <w:rFonts w:ascii="Arial" w:hAnsi="Arial" w:cs="Arial"/>
              </w:rPr>
              <w:t xml:space="preserve">SWW highlighted the importance that environmental performance has on our regional economy and wellbeing of our communities within our operating region. </w:t>
            </w:r>
            <w:r w:rsidR="00106D88">
              <w:rPr>
                <w:rFonts w:ascii="Arial" w:hAnsi="Arial" w:cs="Arial"/>
              </w:rPr>
              <w:t xml:space="preserve">SWW </w:t>
            </w:r>
            <w:r w:rsidRPr="00A81AFF">
              <w:rPr>
                <w:rFonts w:ascii="Arial" w:hAnsi="Arial" w:cs="Arial"/>
              </w:rPr>
              <w:t xml:space="preserve">are currently investing £150 million in our largest environmental programme for 15 years, with a commitment to reduce pollutions by 80% by </w:t>
            </w:r>
            <w:r>
              <w:rPr>
                <w:rFonts w:ascii="Arial" w:hAnsi="Arial" w:cs="Arial"/>
              </w:rPr>
              <w:t>31 December 2024</w:t>
            </w:r>
            <w:r w:rsidRPr="00A81AFF">
              <w:rPr>
                <w:rFonts w:ascii="Arial" w:hAnsi="Arial" w:cs="Arial"/>
              </w:rPr>
              <w:t xml:space="preserve">. </w:t>
            </w:r>
          </w:p>
          <w:p w14:paraId="7D61E95A" w14:textId="77777777" w:rsidR="00562F25" w:rsidRPr="00A81AFF" w:rsidRDefault="00562F25" w:rsidP="00562F25">
            <w:pPr>
              <w:spacing w:after="0"/>
              <w:rPr>
                <w:rFonts w:ascii="Arial" w:hAnsi="Arial" w:cs="Arial"/>
              </w:rPr>
            </w:pPr>
          </w:p>
          <w:p w14:paraId="30422E0A" w14:textId="77777777" w:rsidR="00562F25" w:rsidRDefault="00562F25" w:rsidP="00562F25">
            <w:pPr>
              <w:spacing w:after="0"/>
              <w:rPr>
                <w:rFonts w:ascii="Arial" w:hAnsi="Arial" w:cs="Arial"/>
              </w:rPr>
            </w:pPr>
            <w:r>
              <w:rPr>
                <w:rFonts w:ascii="Arial" w:hAnsi="Arial" w:cs="Arial"/>
              </w:rPr>
              <w:t>SWW shared the work it is doing in respect of improving environmental performance noting SWW’s Pollution Incident Reduction Plan (published on SWW website), Green Recovery plans and SWW’s voluntary bathing water information service (Beach Live).</w:t>
            </w:r>
          </w:p>
          <w:p w14:paraId="75ECF159" w14:textId="77777777" w:rsidR="00562F25" w:rsidRDefault="00562F25" w:rsidP="00562F25">
            <w:pPr>
              <w:spacing w:after="0"/>
              <w:rPr>
                <w:rFonts w:ascii="Arial" w:hAnsi="Arial" w:cs="Arial"/>
              </w:rPr>
            </w:pPr>
          </w:p>
          <w:p w14:paraId="7BD31CF8" w14:textId="60EEA710" w:rsidR="00562F25" w:rsidRDefault="00562F25" w:rsidP="00562F25">
            <w:pPr>
              <w:pStyle w:val="ListParagraph"/>
              <w:spacing w:after="0" w:line="264" w:lineRule="auto"/>
              <w:ind w:left="0"/>
              <w:contextualSpacing w:val="0"/>
              <w:jc w:val="both"/>
              <w:rPr>
                <w:rFonts w:ascii="Arial" w:hAnsi="Arial" w:cs="Arial"/>
              </w:rPr>
            </w:pPr>
            <w:r>
              <w:rPr>
                <w:rFonts w:ascii="Arial" w:hAnsi="Arial" w:cs="Arial"/>
              </w:rPr>
              <w:t xml:space="preserve">It was also noted </w:t>
            </w:r>
            <w:r w:rsidR="00106D88">
              <w:rPr>
                <w:rFonts w:ascii="Arial" w:hAnsi="Arial" w:cs="Arial"/>
              </w:rPr>
              <w:t>w</w:t>
            </w:r>
            <w:r>
              <w:rPr>
                <w:rFonts w:ascii="Arial" w:hAnsi="Arial" w:cs="Arial"/>
              </w:rPr>
              <w:t xml:space="preserve">hilst water companies are often at the end of complex drainage systems, there are multiple causes including highways, private drainage, and rural run-offs.  Working in partnership with others is key to having a plan for the region and protecting the environment.  </w:t>
            </w:r>
          </w:p>
          <w:p w14:paraId="71AA691B" w14:textId="7A6940ED" w:rsidR="00FB4FEF" w:rsidRDefault="00FB4FEF" w:rsidP="00562F25">
            <w:pPr>
              <w:pStyle w:val="ListParagraph"/>
              <w:spacing w:after="0" w:line="264" w:lineRule="auto"/>
              <w:ind w:left="0"/>
              <w:contextualSpacing w:val="0"/>
              <w:jc w:val="both"/>
              <w:rPr>
                <w:rFonts w:ascii="Arial" w:hAnsi="Arial" w:cs="Arial"/>
                <w:b/>
              </w:rPr>
            </w:pPr>
          </w:p>
        </w:tc>
      </w:tr>
      <w:tr w:rsidR="00562F25" w:rsidRPr="00290652" w14:paraId="6AFF53BE" w14:textId="77777777" w:rsidTr="006D5973">
        <w:trPr>
          <w:gridAfter w:val="1"/>
          <w:wAfter w:w="89" w:type="dxa"/>
        </w:trPr>
        <w:tc>
          <w:tcPr>
            <w:tcW w:w="993" w:type="dxa"/>
            <w:tcBorders>
              <w:top w:val="single" w:sz="4" w:space="0" w:color="auto"/>
              <w:left w:val="single" w:sz="4" w:space="0" w:color="auto"/>
              <w:bottom w:val="single" w:sz="4" w:space="0" w:color="auto"/>
              <w:right w:val="single" w:sz="4" w:space="0" w:color="auto"/>
            </w:tcBorders>
          </w:tcPr>
          <w:p w14:paraId="7718D00E" w14:textId="77777777" w:rsidR="00562F25" w:rsidRDefault="00FB4FEF" w:rsidP="008D1FF8">
            <w:pPr>
              <w:pStyle w:val="ListParagraph"/>
              <w:tabs>
                <w:tab w:val="left" w:pos="360"/>
              </w:tabs>
              <w:spacing w:after="0" w:line="240" w:lineRule="auto"/>
              <w:ind w:left="0"/>
              <w:rPr>
                <w:rFonts w:ascii="Arial" w:hAnsi="Arial" w:cs="Arial"/>
                <w:b/>
              </w:rPr>
            </w:pPr>
            <w:r>
              <w:rPr>
                <w:rFonts w:ascii="Arial" w:hAnsi="Arial" w:cs="Arial"/>
                <w:b/>
              </w:rPr>
              <w:t>8.</w:t>
            </w:r>
          </w:p>
          <w:p w14:paraId="2E24F25C" w14:textId="77777777" w:rsidR="00FB4FEF" w:rsidRDefault="00FB4FEF" w:rsidP="008D1FF8">
            <w:pPr>
              <w:pStyle w:val="ListParagraph"/>
              <w:tabs>
                <w:tab w:val="left" w:pos="360"/>
              </w:tabs>
              <w:spacing w:after="0" w:line="240" w:lineRule="auto"/>
              <w:ind w:left="0"/>
              <w:rPr>
                <w:rFonts w:ascii="Arial" w:hAnsi="Arial" w:cs="Arial"/>
                <w:b/>
              </w:rPr>
            </w:pPr>
          </w:p>
          <w:p w14:paraId="5AE4C783" w14:textId="77777777" w:rsidR="00FB4FEF" w:rsidRPr="00FB4FEF" w:rsidRDefault="00FB4FEF" w:rsidP="008D1FF8">
            <w:pPr>
              <w:pStyle w:val="ListParagraph"/>
              <w:tabs>
                <w:tab w:val="left" w:pos="360"/>
              </w:tabs>
              <w:spacing w:after="0" w:line="240" w:lineRule="auto"/>
              <w:ind w:left="0"/>
              <w:rPr>
                <w:rFonts w:ascii="Arial" w:hAnsi="Arial" w:cs="Arial"/>
                <w:bCs/>
              </w:rPr>
            </w:pPr>
            <w:r w:rsidRPr="00FB4FEF">
              <w:rPr>
                <w:rFonts w:ascii="Arial" w:hAnsi="Arial" w:cs="Arial"/>
                <w:bCs/>
              </w:rPr>
              <w:t>8.1</w:t>
            </w:r>
          </w:p>
          <w:p w14:paraId="07386A4F" w14:textId="77777777" w:rsidR="00FB4FEF" w:rsidRPr="00FB4FEF" w:rsidRDefault="00FB4FEF" w:rsidP="008D1FF8">
            <w:pPr>
              <w:pStyle w:val="ListParagraph"/>
              <w:tabs>
                <w:tab w:val="left" w:pos="360"/>
              </w:tabs>
              <w:spacing w:after="0" w:line="240" w:lineRule="auto"/>
              <w:ind w:left="0"/>
              <w:rPr>
                <w:rFonts w:ascii="Arial" w:hAnsi="Arial" w:cs="Arial"/>
                <w:bCs/>
              </w:rPr>
            </w:pPr>
          </w:p>
          <w:p w14:paraId="7CB106EA" w14:textId="77777777" w:rsidR="00FB4FEF" w:rsidRPr="00FB4FEF" w:rsidRDefault="00FB4FEF" w:rsidP="008D1FF8">
            <w:pPr>
              <w:pStyle w:val="ListParagraph"/>
              <w:tabs>
                <w:tab w:val="left" w:pos="360"/>
              </w:tabs>
              <w:spacing w:after="0" w:line="240" w:lineRule="auto"/>
              <w:ind w:left="0"/>
              <w:rPr>
                <w:rFonts w:ascii="Arial" w:hAnsi="Arial" w:cs="Arial"/>
                <w:bCs/>
              </w:rPr>
            </w:pPr>
          </w:p>
          <w:p w14:paraId="32657661" w14:textId="77777777" w:rsidR="00FB4FEF" w:rsidRPr="00FB4FEF" w:rsidRDefault="00FB4FEF" w:rsidP="008D1FF8">
            <w:pPr>
              <w:pStyle w:val="ListParagraph"/>
              <w:tabs>
                <w:tab w:val="left" w:pos="360"/>
              </w:tabs>
              <w:spacing w:after="0" w:line="240" w:lineRule="auto"/>
              <w:ind w:left="0"/>
              <w:rPr>
                <w:rFonts w:ascii="Arial" w:hAnsi="Arial" w:cs="Arial"/>
                <w:bCs/>
              </w:rPr>
            </w:pPr>
          </w:p>
          <w:p w14:paraId="6AE06375" w14:textId="69A4F8CA" w:rsidR="00FB4FEF" w:rsidRDefault="00FB4FEF" w:rsidP="008D1FF8">
            <w:pPr>
              <w:pStyle w:val="ListParagraph"/>
              <w:tabs>
                <w:tab w:val="left" w:pos="360"/>
              </w:tabs>
              <w:spacing w:after="0" w:line="240" w:lineRule="auto"/>
              <w:ind w:left="0"/>
              <w:rPr>
                <w:rFonts w:ascii="Arial" w:hAnsi="Arial" w:cs="Arial"/>
                <w:b/>
              </w:rPr>
            </w:pPr>
            <w:r w:rsidRPr="00FB4FEF">
              <w:rPr>
                <w:rFonts w:ascii="Arial" w:hAnsi="Arial" w:cs="Arial"/>
                <w:bCs/>
              </w:rPr>
              <w:t>8.2</w:t>
            </w:r>
          </w:p>
        </w:tc>
        <w:tc>
          <w:tcPr>
            <w:tcW w:w="9214" w:type="dxa"/>
            <w:gridSpan w:val="2"/>
            <w:tcBorders>
              <w:top w:val="single" w:sz="4" w:space="0" w:color="auto"/>
              <w:left w:val="single" w:sz="4" w:space="0" w:color="auto"/>
              <w:bottom w:val="single" w:sz="4" w:space="0" w:color="auto"/>
              <w:right w:val="single" w:sz="4" w:space="0" w:color="auto"/>
            </w:tcBorders>
          </w:tcPr>
          <w:p w14:paraId="545457A3" w14:textId="77777777" w:rsidR="00562F25" w:rsidRPr="00997163" w:rsidRDefault="00562F25" w:rsidP="00562F25">
            <w:pPr>
              <w:pStyle w:val="ListParagraph"/>
              <w:spacing w:after="0" w:line="264" w:lineRule="auto"/>
              <w:ind w:left="0"/>
              <w:contextualSpacing w:val="0"/>
              <w:jc w:val="both"/>
              <w:rPr>
                <w:rFonts w:ascii="Arial" w:hAnsi="Arial" w:cs="Arial"/>
                <w:b/>
              </w:rPr>
            </w:pPr>
            <w:r w:rsidRPr="00997163">
              <w:rPr>
                <w:rFonts w:ascii="Arial" w:hAnsi="Arial" w:cs="Arial"/>
                <w:b/>
              </w:rPr>
              <w:t>AOB and meeting closure</w:t>
            </w:r>
          </w:p>
          <w:p w14:paraId="42B2F563" w14:textId="77777777" w:rsidR="00562F25" w:rsidRPr="00B51444" w:rsidRDefault="00562F25" w:rsidP="00562F25">
            <w:pPr>
              <w:pStyle w:val="ListParagraph"/>
              <w:spacing w:after="0" w:line="264" w:lineRule="auto"/>
              <w:ind w:left="0"/>
              <w:contextualSpacing w:val="0"/>
              <w:jc w:val="both"/>
              <w:rPr>
                <w:rFonts w:ascii="Arial" w:hAnsi="Arial" w:cs="Arial"/>
                <w:b/>
              </w:rPr>
            </w:pPr>
          </w:p>
          <w:p w14:paraId="667CA364" w14:textId="77777777" w:rsidR="00562F25" w:rsidRDefault="00562F25" w:rsidP="00562F25">
            <w:pPr>
              <w:pStyle w:val="ListParagraph"/>
              <w:spacing w:after="0" w:line="240" w:lineRule="auto"/>
              <w:ind w:left="0"/>
              <w:rPr>
                <w:rFonts w:ascii="Arial" w:hAnsi="Arial" w:cs="Arial"/>
              </w:rPr>
            </w:pPr>
            <w:r>
              <w:rPr>
                <w:rFonts w:ascii="Arial" w:hAnsi="Arial" w:cs="Arial"/>
              </w:rPr>
              <w:t>The Chair thanked everyone for their contribution, and especially the customers for making the time to attend and for sharing their questions. T</w:t>
            </w:r>
            <w:r w:rsidRPr="00B51444">
              <w:rPr>
                <w:rFonts w:ascii="Arial" w:hAnsi="Arial" w:cs="Arial"/>
              </w:rPr>
              <w:t xml:space="preserve">he next public meeting will </w:t>
            </w:r>
            <w:r>
              <w:rPr>
                <w:rFonts w:ascii="Arial" w:hAnsi="Arial" w:cs="Arial"/>
              </w:rPr>
              <w:t>be the first Annual General Meeting held in Autumn 2021.</w:t>
            </w:r>
          </w:p>
          <w:p w14:paraId="569517A8" w14:textId="77777777" w:rsidR="00562F25" w:rsidRDefault="00562F25" w:rsidP="00562F25">
            <w:pPr>
              <w:pStyle w:val="ListParagraph"/>
              <w:spacing w:after="0" w:line="240" w:lineRule="auto"/>
              <w:ind w:left="0"/>
              <w:rPr>
                <w:rFonts w:ascii="Arial" w:hAnsi="Arial" w:cs="Arial"/>
              </w:rPr>
            </w:pPr>
          </w:p>
          <w:p w14:paraId="3D546DA6" w14:textId="30B96A30" w:rsidR="00562F25" w:rsidRDefault="00562F25" w:rsidP="00562F25">
            <w:pPr>
              <w:pStyle w:val="ListParagraph"/>
              <w:spacing w:after="0" w:line="264" w:lineRule="auto"/>
              <w:ind w:left="0"/>
              <w:contextualSpacing w:val="0"/>
              <w:jc w:val="both"/>
              <w:rPr>
                <w:rFonts w:ascii="Arial" w:hAnsi="Arial" w:cs="Arial"/>
                <w:b/>
              </w:rPr>
            </w:pPr>
            <w:r w:rsidRPr="008C535B">
              <w:rPr>
                <w:rFonts w:ascii="Arial" w:hAnsi="Arial" w:cs="Arial"/>
              </w:rPr>
              <w:t>The meeting was duly closed</w:t>
            </w:r>
            <w:r>
              <w:rPr>
                <w:rFonts w:ascii="Arial" w:hAnsi="Arial" w:cs="Arial"/>
              </w:rPr>
              <w:t>.</w:t>
            </w:r>
          </w:p>
        </w:tc>
      </w:tr>
      <w:bookmarkEnd w:id="1"/>
    </w:tbl>
    <w:p w14:paraId="56B85822" w14:textId="77777777" w:rsidR="00D759A8" w:rsidRDefault="00D759A8" w:rsidP="00DA32E5"/>
    <w:sectPr w:rsidR="00D759A8" w:rsidSect="00580DD9">
      <w:headerReference w:type="default" r:id="rId10"/>
      <w:footerReference w:type="default" r:id="rId11"/>
      <w:pgSz w:w="11906" w:h="16838"/>
      <w:pgMar w:top="1985"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2C6FF" w14:textId="77777777" w:rsidR="00AA571D" w:rsidRDefault="00AA571D" w:rsidP="00713701">
      <w:pPr>
        <w:spacing w:after="0" w:line="240" w:lineRule="auto"/>
      </w:pPr>
      <w:r>
        <w:separator/>
      </w:r>
    </w:p>
  </w:endnote>
  <w:endnote w:type="continuationSeparator" w:id="0">
    <w:p w14:paraId="37694D42" w14:textId="77777777" w:rsidR="00AA571D" w:rsidRDefault="00AA571D" w:rsidP="00713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e Light">
    <w:panose1 w:val="020B030303020206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B30D2" w14:textId="77777777" w:rsidR="005A0F4D" w:rsidRDefault="007A4FC7">
    <w:pPr>
      <w:pStyle w:val="Footer"/>
      <w:jc w:val="right"/>
    </w:pPr>
    <w:r>
      <w:fldChar w:fldCharType="begin"/>
    </w:r>
    <w:r>
      <w:instrText xml:space="preserve"> PAGE   \* MERGEFORMAT </w:instrText>
    </w:r>
    <w:r>
      <w:fldChar w:fldCharType="separate"/>
    </w:r>
    <w:r w:rsidR="00645064">
      <w:rPr>
        <w:noProof/>
      </w:rPr>
      <w:t>3</w:t>
    </w:r>
    <w:r>
      <w:rPr>
        <w:noProof/>
      </w:rPr>
      <w:fldChar w:fldCharType="end"/>
    </w:r>
  </w:p>
  <w:p w14:paraId="4E0CCD38" w14:textId="77777777" w:rsidR="005A0F4D" w:rsidRDefault="005A0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580E2" w14:textId="77777777" w:rsidR="00AA571D" w:rsidRDefault="00AA571D" w:rsidP="00713701">
      <w:pPr>
        <w:spacing w:after="0" w:line="240" w:lineRule="auto"/>
      </w:pPr>
      <w:r>
        <w:separator/>
      </w:r>
    </w:p>
  </w:footnote>
  <w:footnote w:type="continuationSeparator" w:id="0">
    <w:p w14:paraId="28AF4B97" w14:textId="77777777" w:rsidR="00AA571D" w:rsidRDefault="00AA571D" w:rsidP="00713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F0453" w14:textId="6A7A4CC1" w:rsidR="005A0F4D" w:rsidRDefault="005A0F4D">
    <w:pPr>
      <w:pStyle w:val="Header"/>
    </w:pPr>
    <w:r>
      <w:rPr>
        <w:noProof/>
        <w:lang w:val="en-US"/>
      </w:rPr>
      <w:drawing>
        <wp:anchor distT="0" distB="0" distL="114300" distR="114300" simplePos="0" relativeHeight="251657216" behindDoc="0" locked="0" layoutInCell="1" allowOverlap="1" wp14:anchorId="3C769540" wp14:editId="2C4897B6">
          <wp:simplePos x="0" y="0"/>
          <wp:positionH relativeFrom="page">
            <wp:posOffset>620395</wp:posOffset>
          </wp:positionH>
          <wp:positionV relativeFrom="paragraph">
            <wp:posOffset>-313055</wp:posOffset>
          </wp:positionV>
          <wp:extent cx="1429385" cy="982980"/>
          <wp:effectExtent l="0" t="0" r="0" b="0"/>
          <wp:wrapNone/>
          <wp:docPr id="9" name="Picture 8" descr="/Users/gregoryr/Desktop/PENNON WORK/_SWW Master logo files FINAL/SWW_stack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gregoryr/Desktop/PENNON WORK/_SWW Master logo files FINAL/SWW_stack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385" cy="982980"/>
                  </a:xfrm>
                  <a:prstGeom prst="rect">
                    <a:avLst/>
                  </a:prstGeom>
                  <a:noFill/>
                  <a:ln>
                    <a:noFill/>
                  </a:ln>
                </pic:spPr>
              </pic:pic>
            </a:graphicData>
          </a:graphic>
        </wp:anchor>
      </w:drawing>
    </w:r>
    <w:r>
      <w:tab/>
      <w:t xml:space="preserve">                                                </w:t>
    </w:r>
    <w:r>
      <w:tab/>
    </w:r>
    <w:r w:rsidRPr="00371647">
      <w:rPr>
        <w:noProof/>
        <w:lang w:val="en-US"/>
      </w:rPr>
      <w:drawing>
        <wp:inline distT="0" distB="0" distL="0" distR="0" wp14:anchorId="77F0E453" wp14:editId="6F7441BB">
          <wp:extent cx="1974850" cy="241300"/>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4850" cy="241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A130"/>
      </v:shape>
    </w:pict>
  </w:numPicBullet>
  <w:abstractNum w:abstractNumId="0" w15:restartNumberingAfterBreak="0">
    <w:nsid w:val="01FD7CFC"/>
    <w:multiLevelType w:val="hybridMultilevel"/>
    <w:tmpl w:val="262E2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538FB"/>
    <w:multiLevelType w:val="hybridMultilevel"/>
    <w:tmpl w:val="623E8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23E05"/>
    <w:multiLevelType w:val="hybridMultilevel"/>
    <w:tmpl w:val="129C3CF8"/>
    <w:lvl w:ilvl="0" w:tplc="DB5AB8CC">
      <w:start w:val="3"/>
      <w:numFmt w:val="lowerLetter"/>
      <w:lvlText w:val="(%1)"/>
      <w:lvlJc w:val="left"/>
      <w:pPr>
        <w:ind w:left="37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414DBA"/>
    <w:multiLevelType w:val="multilevel"/>
    <w:tmpl w:val="7B18E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3E1CFF"/>
    <w:multiLevelType w:val="multilevel"/>
    <w:tmpl w:val="3D7C0A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29D1E0A"/>
    <w:multiLevelType w:val="hybridMultilevel"/>
    <w:tmpl w:val="7B18E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E277E"/>
    <w:multiLevelType w:val="hybridMultilevel"/>
    <w:tmpl w:val="7A266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A743B"/>
    <w:multiLevelType w:val="hybridMultilevel"/>
    <w:tmpl w:val="8E4EE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F36AC6"/>
    <w:multiLevelType w:val="hybridMultilevel"/>
    <w:tmpl w:val="1498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65B4D"/>
    <w:multiLevelType w:val="multilevel"/>
    <w:tmpl w:val="B72A59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CCD72C7"/>
    <w:multiLevelType w:val="multilevel"/>
    <w:tmpl w:val="073283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0590568"/>
    <w:multiLevelType w:val="hybridMultilevel"/>
    <w:tmpl w:val="2732E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6002EC"/>
    <w:multiLevelType w:val="multilevel"/>
    <w:tmpl w:val="A9CC8AD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4E7442B"/>
    <w:multiLevelType w:val="multilevel"/>
    <w:tmpl w:val="DEB42AE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5537FE3"/>
    <w:multiLevelType w:val="hybridMultilevel"/>
    <w:tmpl w:val="B3740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E417E1"/>
    <w:multiLevelType w:val="hybridMultilevel"/>
    <w:tmpl w:val="9A8EE27C"/>
    <w:lvl w:ilvl="0" w:tplc="08090001">
      <w:start w:val="1"/>
      <w:numFmt w:val="bullet"/>
      <w:lvlText w:val=""/>
      <w:lvlJc w:val="left"/>
      <w:pPr>
        <w:ind w:left="732" w:hanging="360"/>
      </w:pPr>
      <w:rPr>
        <w:rFonts w:ascii="Symbol" w:hAnsi="Symbol" w:hint="default"/>
      </w:rPr>
    </w:lvl>
    <w:lvl w:ilvl="1" w:tplc="08090003">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6" w15:restartNumberingAfterBreak="0">
    <w:nsid w:val="3B1559D5"/>
    <w:multiLevelType w:val="hybridMultilevel"/>
    <w:tmpl w:val="FCFE33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056FEC"/>
    <w:multiLevelType w:val="hybridMultilevel"/>
    <w:tmpl w:val="18D62E3E"/>
    <w:lvl w:ilvl="0" w:tplc="08090001">
      <w:start w:val="1"/>
      <w:numFmt w:val="bullet"/>
      <w:lvlText w:val=""/>
      <w:lvlJc w:val="left"/>
      <w:pPr>
        <w:ind w:left="726" w:hanging="360"/>
      </w:pPr>
      <w:rPr>
        <w:rFonts w:ascii="Symbol" w:hAnsi="Symbol" w:hint="default"/>
      </w:rPr>
    </w:lvl>
    <w:lvl w:ilvl="1" w:tplc="08090019" w:tentative="1">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abstractNum w:abstractNumId="18" w15:restartNumberingAfterBreak="0">
    <w:nsid w:val="4FF6530F"/>
    <w:multiLevelType w:val="hybridMultilevel"/>
    <w:tmpl w:val="26A62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2400CF"/>
    <w:multiLevelType w:val="hybridMultilevel"/>
    <w:tmpl w:val="B704B976"/>
    <w:lvl w:ilvl="0" w:tplc="8B780AE8">
      <w:start w:val="1"/>
      <w:numFmt w:val="lowerLetter"/>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20" w15:restartNumberingAfterBreak="0">
    <w:nsid w:val="54614D15"/>
    <w:multiLevelType w:val="hybridMultilevel"/>
    <w:tmpl w:val="B20C2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400806"/>
    <w:multiLevelType w:val="multilevel"/>
    <w:tmpl w:val="FE3CFE9C"/>
    <w:lvl w:ilvl="0">
      <w:start w:val="1"/>
      <w:numFmt w:val="decimal"/>
      <w:lvlText w:val="%1."/>
      <w:lvlJc w:val="left"/>
      <w:pPr>
        <w:ind w:left="600" w:hanging="360"/>
      </w:pPr>
      <w:rPr>
        <w:b/>
      </w:rPr>
    </w:lvl>
    <w:lvl w:ilvl="1">
      <w:start w:val="2"/>
      <w:numFmt w:val="decimal"/>
      <w:isLgl/>
      <w:lvlText w:val="%1.%2."/>
      <w:lvlJc w:val="left"/>
      <w:pPr>
        <w:ind w:left="960" w:hanging="720"/>
      </w:pPr>
    </w:lvl>
    <w:lvl w:ilvl="2">
      <w:start w:val="1"/>
      <w:numFmt w:val="decimal"/>
      <w:isLgl/>
      <w:lvlText w:val="%1.%2.%3."/>
      <w:lvlJc w:val="left"/>
      <w:pPr>
        <w:ind w:left="960" w:hanging="720"/>
      </w:pPr>
    </w:lvl>
    <w:lvl w:ilvl="3">
      <w:start w:val="1"/>
      <w:numFmt w:val="decimal"/>
      <w:isLgl/>
      <w:lvlText w:val="%1.%2.%3.%4."/>
      <w:lvlJc w:val="left"/>
      <w:pPr>
        <w:ind w:left="1320" w:hanging="1080"/>
      </w:pPr>
    </w:lvl>
    <w:lvl w:ilvl="4">
      <w:start w:val="1"/>
      <w:numFmt w:val="decimal"/>
      <w:isLgl/>
      <w:lvlText w:val="%1.%2.%3.%4.%5."/>
      <w:lvlJc w:val="left"/>
      <w:pPr>
        <w:ind w:left="1320" w:hanging="1080"/>
      </w:pPr>
    </w:lvl>
    <w:lvl w:ilvl="5">
      <w:start w:val="1"/>
      <w:numFmt w:val="decimal"/>
      <w:isLgl/>
      <w:lvlText w:val="%1.%2.%3.%4.%5.%6."/>
      <w:lvlJc w:val="left"/>
      <w:pPr>
        <w:ind w:left="1680" w:hanging="1440"/>
      </w:pPr>
    </w:lvl>
    <w:lvl w:ilvl="6">
      <w:start w:val="1"/>
      <w:numFmt w:val="decimal"/>
      <w:isLgl/>
      <w:lvlText w:val="%1.%2.%3.%4.%5.%6.%7."/>
      <w:lvlJc w:val="left"/>
      <w:pPr>
        <w:ind w:left="1680" w:hanging="1440"/>
      </w:pPr>
    </w:lvl>
    <w:lvl w:ilvl="7">
      <w:start w:val="1"/>
      <w:numFmt w:val="decimal"/>
      <w:isLgl/>
      <w:lvlText w:val="%1.%2.%3.%4.%5.%6.%7.%8."/>
      <w:lvlJc w:val="left"/>
      <w:pPr>
        <w:ind w:left="2040" w:hanging="1800"/>
      </w:pPr>
    </w:lvl>
    <w:lvl w:ilvl="8">
      <w:start w:val="1"/>
      <w:numFmt w:val="decimal"/>
      <w:isLgl/>
      <w:lvlText w:val="%1.%2.%3.%4.%5.%6.%7.%8.%9."/>
      <w:lvlJc w:val="left"/>
      <w:pPr>
        <w:ind w:left="2040" w:hanging="1800"/>
      </w:pPr>
    </w:lvl>
  </w:abstractNum>
  <w:abstractNum w:abstractNumId="22" w15:restartNumberingAfterBreak="0">
    <w:nsid w:val="6087768C"/>
    <w:multiLevelType w:val="hybridMultilevel"/>
    <w:tmpl w:val="3A0C7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9459DC"/>
    <w:multiLevelType w:val="hybridMultilevel"/>
    <w:tmpl w:val="3AE8258A"/>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24" w15:restartNumberingAfterBreak="0">
    <w:nsid w:val="65680CBB"/>
    <w:multiLevelType w:val="hybridMultilevel"/>
    <w:tmpl w:val="4148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E1079A"/>
    <w:multiLevelType w:val="hybridMultilevel"/>
    <w:tmpl w:val="52AAC8CA"/>
    <w:lvl w:ilvl="0" w:tplc="6048339C">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B561C1"/>
    <w:multiLevelType w:val="hybridMultilevel"/>
    <w:tmpl w:val="EEB4F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1D4E08"/>
    <w:multiLevelType w:val="hybridMultilevel"/>
    <w:tmpl w:val="6376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8F1760"/>
    <w:multiLevelType w:val="multilevel"/>
    <w:tmpl w:val="CCAC70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B6F36ED"/>
    <w:multiLevelType w:val="hybridMultilevel"/>
    <w:tmpl w:val="114000F2"/>
    <w:lvl w:ilvl="0" w:tplc="2CAC1EAC">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
  </w:num>
  <w:num w:numId="11">
    <w:abstractNumId w:val="16"/>
  </w:num>
  <w:num w:numId="12">
    <w:abstractNumId w:val="24"/>
  </w:num>
  <w:num w:numId="13">
    <w:abstractNumId w:val="25"/>
  </w:num>
  <w:num w:numId="14">
    <w:abstractNumId w:val="1"/>
  </w:num>
  <w:num w:numId="15">
    <w:abstractNumId w:val="7"/>
  </w:num>
  <w:num w:numId="16">
    <w:abstractNumId w:val="23"/>
  </w:num>
  <w:num w:numId="17">
    <w:abstractNumId w:val="15"/>
  </w:num>
  <w:num w:numId="18">
    <w:abstractNumId w:val="6"/>
  </w:num>
  <w:num w:numId="19">
    <w:abstractNumId w:val="18"/>
  </w:num>
  <w:num w:numId="20">
    <w:abstractNumId w:val="17"/>
  </w:num>
  <w:num w:numId="21">
    <w:abstractNumId w:val="27"/>
  </w:num>
  <w:num w:numId="22">
    <w:abstractNumId w:val="0"/>
  </w:num>
  <w:num w:numId="23">
    <w:abstractNumId w:val="11"/>
  </w:num>
  <w:num w:numId="24">
    <w:abstractNumId w:val="5"/>
  </w:num>
  <w:num w:numId="25">
    <w:abstractNumId w:val="22"/>
  </w:num>
  <w:num w:numId="26">
    <w:abstractNumId w:val="26"/>
  </w:num>
  <w:num w:numId="27">
    <w:abstractNumId w:val="20"/>
  </w:num>
  <w:num w:numId="28">
    <w:abstractNumId w:val="3"/>
  </w:num>
  <w:num w:numId="29">
    <w:abstractNumId w:val="1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B02"/>
    <w:rsid w:val="00004A1B"/>
    <w:rsid w:val="00005616"/>
    <w:rsid w:val="00005755"/>
    <w:rsid w:val="00006C18"/>
    <w:rsid w:val="00014150"/>
    <w:rsid w:val="00014A33"/>
    <w:rsid w:val="00015026"/>
    <w:rsid w:val="00020F45"/>
    <w:rsid w:val="00020FC9"/>
    <w:rsid w:val="00021771"/>
    <w:rsid w:val="000254B0"/>
    <w:rsid w:val="0003123E"/>
    <w:rsid w:val="0003263A"/>
    <w:rsid w:val="00033EE7"/>
    <w:rsid w:val="0003414B"/>
    <w:rsid w:val="000350E1"/>
    <w:rsid w:val="000455DA"/>
    <w:rsid w:val="000467AD"/>
    <w:rsid w:val="0004684E"/>
    <w:rsid w:val="00050FC3"/>
    <w:rsid w:val="00054473"/>
    <w:rsid w:val="000556E5"/>
    <w:rsid w:val="00055947"/>
    <w:rsid w:val="00056B97"/>
    <w:rsid w:val="000626BF"/>
    <w:rsid w:val="00063EEF"/>
    <w:rsid w:val="0006409C"/>
    <w:rsid w:val="00064DDB"/>
    <w:rsid w:val="00066149"/>
    <w:rsid w:val="00070D54"/>
    <w:rsid w:val="000749A8"/>
    <w:rsid w:val="00075069"/>
    <w:rsid w:val="00076E42"/>
    <w:rsid w:val="00077474"/>
    <w:rsid w:val="00083C05"/>
    <w:rsid w:val="000843D0"/>
    <w:rsid w:val="0008457D"/>
    <w:rsid w:val="00085494"/>
    <w:rsid w:val="00086D5C"/>
    <w:rsid w:val="0009045F"/>
    <w:rsid w:val="00093FED"/>
    <w:rsid w:val="0009423A"/>
    <w:rsid w:val="000969C5"/>
    <w:rsid w:val="000A1817"/>
    <w:rsid w:val="000A2917"/>
    <w:rsid w:val="000A5E27"/>
    <w:rsid w:val="000A6655"/>
    <w:rsid w:val="000A7530"/>
    <w:rsid w:val="000A7698"/>
    <w:rsid w:val="000B16FF"/>
    <w:rsid w:val="000B2173"/>
    <w:rsid w:val="000B22BC"/>
    <w:rsid w:val="000B4314"/>
    <w:rsid w:val="000B65D1"/>
    <w:rsid w:val="000B7056"/>
    <w:rsid w:val="000C0B2A"/>
    <w:rsid w:val="000C7FA4"/>
    <w:rsid w:val="000D1FD2"/>
    <w:rsid w:val="000D4010"/>
    <w:rsid w:val="000D61C6"/>
    <w:rsid w:val="000E149B"/>
    <w:rsid w:val="000F02B6"/>
    <w:rsid w:val="000F1E52"/>
    <w:rsid w:val="000F27C3"/>
    <w:rsid w:val="000F62A7"/>
    <w:rsid w:val="000F6DA0"/>
    <w:rsid w:val="0010049E"/>
    <w:rsid w:val="00105CC0"/>
    <w:rsid w:val="00106D88"/>
    <w:rsid w:val="00111753"/>
    <w:rsid w:val="0011360F"/>
    <w:rsid w:val="00115DB1"/>
    <w:rsid w:val="00116FAF"/>
    <w:rsid w:val="0012356D"/>
    <w:rsid w:val="0013046F"/>
    <w:rsid w:val="0013420D"/>
    <w:rsid w:val="00135AAC"/>
    <w:rsid w:val="001404AA"/>
    <w:rsid w:val="00146988"/>
    <w:rsid w:val="00150BC0"/>
    <w:rsid w:val="00152136"/>
    <w:rsid w:val="001549CA"/>
    <w:rsid w:val="00154F85"/>
    <w:rsid w:val="00156A09"/>
    <w:rsid w:val="001579EB"/>
    <w:rsid w:val="0016498C"/>
    <w:rsid w:val="00171E64"/>
    <w:rsid w:val="00175402"/>
    <w:rsid w:val="001814C8"/>
    <w:rsid w:val="00186ABB"/>
    <w:rsid w:val="001903DD"/>
    <w:rsid w:val="0019257C"/>
    <w:rsid w:val="001960F6"/>
    <w:rsid w:val="001A0E3A"/>
    <w:rsid w:val="001A19B8"/>
    <w:rsid w:val="001A3DA6"/>
    <w:rsid w:val="001A5C9C"/>
    <w:rsid w:val="001A6FBF"/>
    <w:rsid w:val="001B2492"/>
    <w:rsid w:val="001B5254"/>
    <w:rsid w:val="001B5DB3"/>
    <w:rsid w:val="001B75BC"/>
    <w:rsid w:val="001B76A4"/>
    <w:rsid w:val="001B77A5"/>
    <w:rsid w:val="001C4C9F"/>
    <w:rsid w:val="001C524E"/>
    <w:rsid w:val="001C53CC"/>
    <w:rsid w:val="001C619F"/>
    <w:rsid w:val="001C6227"/>
    <w:rsid w:val="001C7BFB"/>
    <w:rsid w:val="001D3D88"/>
    <w:rsid w:val="001D585F"/>
    <w:rsid w:val="001E644E"/>
    <w:rsid w:val="001E71D9"/>
    <w:rsid w:val="001E726F"/>
    <w:rsid w:val="001E7CD2"/>
    <w:rsid w:val="001E7CE3"/>
    <w:rsid w:val="001E7F92"/>
    <w:rsid w:val="001F0451"/>
    <w:rsid w:val="001F22B2"/>
    <w:rsid w:val="001F246E"/>
    <w:rsid w:val="001F45EA"/>
    <w:rsid w:val="001F4EBA"/>
    <w:rsid w:val="00201DD9"/>
    <w:rsid w:val="002041C7"/>
    <w:rsid w:val="0020689F"/>
    <w:rsid w:val="00211CF1"/>
    <w:rsid w:val="002134D9"/>
    <w:rsid w:val="002156B6"/>
    <w:rsid w:val="00217390"/>
    <w:rsid w:val="0021776D"/>
    <w:rsid w:val="00222901"/>
    <w:rsid w:val="00225424"/>
    <w:rsid w:val="00230F51"/>
    <w:rsid w:val="0024128C"/>
    <w:rsid w:val="00245348"/>
    <w:rsid w:val="00246538"/>
    <w:rsid w:val="002476C5"/>
    <w:rsid w:val="00251339"/>
    <w:rsid w:val="002515BF"/>
    <w:rsid w:val="002522DF"/>
    <w:rsid w:val="00257E14"/>
    <w:rsid w:val="00260DD1"/>
    <w:rsid w:val="00261C2B"/>
    <w:rsid w:val="00261FCB"/>
    <w:rsid w:val="002638CC"/>
    <w:rsid w:val="00264B09"/>
    <w:rsid w:val="002665E4"/>
    <w:rsid w:val="0026781D"/>
    <w:rsid w:val="00270861"/>
    <w:rsid w:val="002734C6"/>
    <w:rsid w:val="00275374"/>
    <w:rsid w:val="00276AD8"/>
    <w:rsid w:val="00276E91"/>
    <w:rsid w:val="00282FB6"/>
    <w:rsid w:val="002834DF"/>
    <w:rsid w:val="0028376D"/>
    <w:rsid w:val="00283B33"/>
    <w:rsid w:val="002851B5"/>
    <w:rsid w:val="002851CA"/>
    <w:rsid w:val="002853B8"/>
    <w:rsid w:val="002854D7"/>
    <w:rsid w:val="00285BBB"/>
    <w:rsid w:val="0028628B"/>
    <w:rsid w:val="00290652"/>
    <w:rsid w:val="00292573"/>
    <w:rsid w:val="00292B02"/>
    <w:rsid w:val="00293B3C"/>
    <w:rsid w:val="0029494E"/>
    <w:rsid w:val="00295D55"/>
    <w:rsid w:val="002A038D"/>
    <w:rsid w:val="002A708C"/>
    <w:rsid w:val="002B20F4"/>
    <w:rsid w:val="002B684E"/>
    <w:rsid w:val="002C02B8"/>
    <w:rsid w:val="002C04BE"/>
    <w:rsid w:val="002C1D6B"/>
    <w:rsid w:val="002C4D17"/>
    <w:rsid w:val="002C6DD3"/>
    <w:rsid w:val="002D1455"/>
    <w:rsid w:val="002D1565"/>
    <w:rsid w:val="002D2048"/>
    <w:rsid w:val="002D3700"/>
    <w:rsid w:val="002D3D55"/>
    <w:rsid w:val="002D4321"/>
    <w:rsid w:val="002D4A89"/>
    <w:rsid w:val="002E275C"/>
    <w:rsid w:val="002E4864"/>
    <w:rsid w:val="002E63AC"/>
    <w:rsid w:val="002E71B7"/>
    <w:rsid w:val="002F0321"/>
    <w:rsid w:val="002F6DB7"/>
    <w:rsid w:val="00303C3A"/>
    <w:rsid w:val="00307DC2"/>
    <w:rsid w:val="0031141A"/>
    <w:rsid w:val="00311C3E"/>
    <w:rsid w:val="00312B05"/>
    <w:rsid w:val="00314257"/>
    <w:rsid w:val="00315229"/>
    <w:rsid w:val="003165F4"/>
    <w:rsid w:val="0031670C"/>
    <w:rsid w:val="003214B2"/>
    <w:rsid w:val="0032776F"/>
    <w:rsid w:val="00332AC2"/>
    <w:rsid w:val="003349BE"/>
    <w:rsid w:val="003471A7"/>
    <w:rsid w:val="00352525"/>
    <w:rsid w:val="003527A4"/>
    <w:rsid w:val="0035385B"/>
    <w:rsid w:val="00355C8B"/>
    <w:rsid w:val="00364310"/>
    <w:rsid w:val="00365DB5"/>
    <w:rsid w:val="00366280"/>
    <w:rsid w:val="00366BA0"/>
    <w:rsid w:val="00377CF1"/>
    <w:rsid w:val="003808B5"/>
    <w:rsid w:val="00394BAA"/>
    <w:rsid w:val="00394F7C"/>
    <w:rsid w:val="00395063"/>
    <w:rsid w:val="00396012"/>
    <w:rsid w:val="00396920"/>
    <w:rsid w:val="003A15EC"/>
    <w:rsid w:val="003A1E5E"/>
    <w:rsid w:val="003A2174"/>
    <w:rsid w:val="003A372B"/>
    <w:rsid w:val="003A3AD4"/>
    <w:rsid w:val="003A5ED7"/>
    <w:rsid w:val="003A66C7"/>
    <w:rsid w:val="003A7E67"/>
    <w:rsid w:val="003B0858"/>
    <w:rsid w:val="003B26B0"/>
    <w:rsid w:val="003B342A"/>
    <w:rsid w:val="003B3BEE"/>
    <w:rsid w:val="003B4EAF"/>
    <w:rsid w:val="003C2630"/>
    <w:rsid w:val="003C476B"/>
    <w:rsid w:val="003C48F2"/>
    <w:rsid w:val="003C4F1C"/>
    <w:rsid w:val="003D1EBE"/>
    <w:rsid w:val="003D5E51"/>
    <w:rsid w:val="003E0AD2"/>
    <w:rsid w:val="003E1140"/>
    <w:rsid w:val="003E6DAB"/>
    <w:rsid w:val="003F2F5E"/>
    <w:rsid w:val="003F516B"/>
    <w:rsid w:val="003F6F27"/>
    <w:rsid w:val="003F75E1"/>
    <w:rsid w:val="00402136"/>
    <w:rsid w:val="00403908"/>
    <w:rsid w:val="00404305"/>
    <w:rsid w:val="004066F2"/>
    <w:rsid w:val="004102A6"/>
    <w:rsid w:val="00414C9E"/>
    <w:rsid w:val="0042135E"/>
    <w:rsid w:val="00421C05"/>
    <w:rsid w:val="00422B62"/>
    <w:rsid w:val="004305CB"/>
    <w:rsid w:val="004305DC"/>
    <w:rsid w:val="00435A3B"/>
    <w:rsid w:val="00441911"/>
    <w:rsid w:val="0045786D"/>
    <w:rsid w:val="00457E89"/>
    <w:rsid w:val="0046263C"/>
    <w:rsid w:val="004651E8"/>
    <w:rsid w:val="00474387"/>
    <w:rsid w:val="00474830"/>
    <w:rsid w:val="0047531D"/>
    <w:rsid w:val="004774EF"/>
    <w:rsid w:val="00480421"/>
    <w:rsid w:val="004821D4"/>
    <w:rsid w:val="00485ED0"/>
    <w:rsid w:val="004914FA"/>
    <w:rsid w:val="00492DD3"/>
    <w:rsid w:val="00493FC9"/>
    <w:rsid w:val="00495B55"/>
    <w:rsid w:val="0049661A"/>
    <w:rsid w:val="004A1108"/>
    <w:rsid w:val="004A3763"/>
    <w:rsid w:val="004A4558"/>
    <w:rsid w:val="004A4CF3"/>
    <w:rsid w:val="004A5E25"/>
    <w:rsid w:val="004A6A21"/>
    <w:rsid w:val="004A7A5D"/>
    <w:rsid w:val="004B1355"/>
    <w:rsid w:val="004B1791"/>
    <w:rsid w:val="004B1D37"/>
    <w:rsid w:val="004B1E99"/>
    <w:rsid w:val="004B1F52"/>
    <w:rsid w:val="004B1F98"/>
    <w:rsid w:val="004B2AE7"/>
    <w:rsid w:val="004B2DE3"/>
    <w:rsid w:val="004B2FDB"/>
    <w:rsid w:val="004B30D9"/>
    <w:rsid w:val="004B4BBD"/>
    <w:rsid w:val="004C02D5"/>
    <w:rsid w:val="004C5366"/>
    <w:rsid w:val="004C5B69"/>
    <w:rsid w:val="004C7E58"/>
    <w:rsid w:val="004D23AE"/>
    <w:rsid w:val="004D324C"/>
    <w:rsid w:val="004D642E"/>
    <w:rsid w:val="004D76A3"/>
    <w:rsid w:val="004E14CA"/>
    <w:rsid w:val="004E5086"/>
    <w:rsid w:val="004E63D3"/>
    <w:rsid w:val="004E7406"/>
    <w:rsid w:val="004E7FA4"/>
    <w:rsid w:val="004F381A"/>
    <w:rsid w:val="005011FD"/>
    <w:rsid w:val="00502E41"/>
    <w:rsid w:val="005043A9"/>
    <w:rsid w:val="00507BD3"/>
    <w:rsid w:val="0051299C"/>
    <w:rsid w:val="00512A95"/>
    <w:rsid w:val="00512FF7"/>
    <w:rsid w:val="005136B3"/>
    <w:rsid w:val="00513BC2"/>
    <w:rsid w:val="00540227"/>
    <w:rsid w:val="005411BF"/>
    <w:rsid w:val="005427A4"/>
    <w:rsid w:val="00544A34"/>
    <w:rsid w:val="005532AF"/>
    <w:rsid w:val="005544A8"/>
    <w:rsid w:val="00554A01"/>
    <w:rsid w:val="00557AB7"/>
    <w:rsid w:val="00557D65"/>
    <w:rsid w:val="00560744"/>
    <w:rsid w:val="00562F25"/>
    <w:rsid w:val="0056377C"/>
    <w:rsid w:val="005643EB"/>
    <w:rsid w:val="00564500"/>
    <w:rsid w:val="005669AD"/>
    <w:rsid w:val="005716C3"/>
    <w:rsid w:val="00573B11"/>
    <w:rsid w:val="00574395"/>
    <w:rsid w:val="00576780"/>
    <w:rsid w:val="00580DD9"/>
    <w:rsid w:val="00584414"/>
    <w:rsid w:val="00590900"/>
    <w:rsid w:val="00590F54"/>
    <w:rsid w:val="00591E5B"/>
    <w:rsid w:val="00594ABD"/>
    <w:rsid w:val="005A0F4D"/>
    <w:rsid w:val="005A0F63"/>
    <w:rsid w:val="005A4687"/>
    <w:rsid w:val="005A7AE3"/>
    <w:rsid w:val="005B2050"/>
    <w:rsid w:val="005B33D7"/>
    <w:rsid w:val="005B3CD9"/>
    <w:rsid w:val="005B5839"/>
    <w:rsid w:val="005B63A5"/>
    <w:rsid w:val="005C3CC2"/>
    <w:rsid w:val="005C4210"/>
    <w:rsid w:val="005C5E35"/>
    <w:rsid w:val="005D0E04"/>
    <w:rsid w:val="005D7731"/>
    <w:rsid w:val="005D7E73"/>
    <w:rsid w:val="005E36D3"/>
    <w:rsid w:val="005E414D"/>
    <w:rsid w:val="005E5127"/>
    <w:rsid w:val="005E6970"/>
    <w:rsid w:val="005F2393"/>
    <w:rsid w:val="005F23BC"/>
    <w:rsid w:val="005F2EDE"/>
    <w:rsid w:val="005F3319"/>
    <w:rsid w:val="005F3665"/>
    <w:rsid w:val="005F3B58"/>
    <w:rsid w:val="005F3ECD"/>
    <w:rsid w:val="005F5C7A"/>
    <w:rsid w:val="005F6570"/>
    <w:rsid w:val="00604467"/>
    <w:rsid w:val="00604A2B"/>
    <w:rsid w:val="00605DD3"/>
    <w:rsid w:val="00605FFD"/>
    <w:rsid w:val="00611159"/>
    <w:rsid w:val="00612997"/>
    <w:rsid w:val="00614269"/>
    <w:rsid w:val="00614752"/>
    <w:rsid w:val="00614D4D"/>
    <w:rsid w:val="0061531A"/>
    <w:rsid w:val="006172D6"/>
    <w:rsid w:val="00617CEF"/>
    <w:rsid w:val="00622B74"/>
    <w:rsid w:val="00625EA2"/>
    <w:rsid w:val="00625FCB"/>
    <w:rsid w:val="00627645"/>
    <w:rsid w:val="006400DB"/>
    <w:rsid w:val="00640DC5"/>
    <w:rsid w:val="006410CC"/>
    <w:rsid w:val="00642CDB"/>
    <w:rsid w:val="00642E7E"/>
    <w:rsid w:val="00645064"/>
    <w:rsid w:val="00647BFD"/>
    <w:rsid w:val="00647D01"/>
    <w:rsid w:val="00652730"/>
    <w:rsid w:val="00652E5D"/>
    <w:rsid w:val="00655B4E"/>
    <w:rsid w:val="00655BD8"/>
    <w:rsid w:val="00660D02"/>
    <w:rsid w:val="00661A6D"/>
    <w:rsid w:val="00661CC5"/>
    <w:rsid w:val="0066294A"/>
    <w:rsid w:val="006636EB"/>
    <w:rsid w:val="006640BA"/>
    <w:rsid w:val="00664DB4"/>
    <w:rsid w:val="0066568F"/>
    <w:rsid w:val="00665E04"/>
    <w:rsid w:val="006663F2"/>
    <w:rsid w:val="00666873"/>
    <w:rsid w:val="00672F3C"/>
    <w:rsid w:val="00673A29"/>
    <w:rsid w:val="0067603B"/>
    <w:rsid w:val="00680389"/>
    <w:rsid w:val="00681B6A"/>
    <w:rsid w:val="00682E27"/>
    <w:rsid w:val="0068500E"/>
    <w:rsid w:val="00685116"/>
    <w:rsid w:val="00692B99"/>
    <w:rsid w:val="00696030"/>
    <w:rsid w:val="00697C68"/>
    <w:rsid w:val="006A03C2"/>
    <w:rsid w:val="006A3739"/>
    <w:rsid w:val="006B0468"/>
    <w:rsid w:val="006B1DD7"/>
    <w:rsid w:val="006C4A6E"/>
    <w:rsid w:val="006C666B"/>
    <w:rsid w:val="006D185D"/>
    <w:rsid w:val="006D5581"/>
    <w:rsid w:val="006D5973"/>
    <w:rsid w:val="006D7BA1"/>
    <w:rsid w:val="006E06D6"/>
    <w:rsid w:val="006E2EE4"/>
    <w:rsid w:val="006E3000"/>
    <w:rsid w:val="006F0660"/>
    <w:rsid w:val="006F21A6"/>
    <w:rsid w:val="006F7347"/>
    <w:rsid w:val="007019A9"/>
    <w:rsid w:val="00705A2D"/>
    <w:rsid w:val="00705FF7"/>
    <w:rsid w:val="00713344"/>
    <w:rsid w:val="00713701"/>
    <w:rsid w:val="00717E01"/>
    <w:rsid w:val="00720EBF"/>
    <w:rsid w:val="0072539C"/>
    <w:rsid w:val="00727474"/>
    <w:rsid w:val="00734CE3"/>
    <w:rsid w:val="00735783"/>
    <w:rsid w:val="00737965"/>
    <w:rsid w:val="00751743"/>
    <w:rsid w:val="00752EDF"/>
    <w:rsid w:val="007566A0"/>
    <w:rsid w:val="007570AF"/>
    <w:rsid w:val="007605B2"/>
    <w:rsid w:val="007608CD"/>
    <w:rsid w:val="007619D3"/>
    <w:rsid w:val="00763D7C"/>
    <w:rsid w:val="007648ED"/>
    <w:rsid w:val="00766902"/>
    <w:rsid w:val="0076732C"/>
    <w:rsid w:val="00767B12"/>
    <w:rsid w:val="00771326"/>
    <w:rsid w:val="00771E59"/>
    <w:rsid w:val="00775F29"/>
    <w:rsid w:val="00777E9D"/>
    <w:rsid w:val="00780DC7"/>
    <w:rsid w:val="0078715B"/>
    <w:rsid w:val="007876F9"/>
    <w:rsid w:val="00790121"/>
    <w:rsid w:val="00790496"/>
    <w:rsid w:val="00793E2C"/>
    <w:rsid w:val="0079401F"/>
    <w:rsid w:val="007952CB"/>
    <w:rsid w:val="00797DDE"/>
    <w:rsid w:val="007A03F6"/>
    <w:rsid w:val="007A1344"/>
    <w:rsid w:val="007A253F"/>
    <w:rsid w:val="007A3555"/>
    <w:rsid w:val="007A377D"/>
    <w:rsid w:val="007A3D8C"/>
    <w:rsid w:val="007A4A98"/>
    <w:rsid w:val="007A4FC7"/>
    <w:rsid w:val="007A72A4"/>
    <w:rsid w:val="007A7BB5"/>
    <w:rsid w:val="007B01A3"/>
    <w:rsid w:val="007B24AC"/>
    <w:rsid w:val="007B3AC0"/>
    <w:rsid w:val="007B6E4C"/>
    <w:rsid w:val="007C0D6B"/>
    <w:rsid w:val="007C1F8A"/>
    <w:rsid w:val="007C4A3C"/>
    <w:rsid w:val="007D264B"/>
    <w:rsid w:val="007D40B5"/>
    <w:rsid w:val="007E377F"/>
    <w:rsid w:val="007E380E"/>
    <w:rsid w:val="007E6465"/>
    <w:rsid w:val="007F11D4"/>
    <w:rsid w:val="007F13E5"/>
    <w:rsid w:val="007F1AF8"/>
    <w:rsid w:val="007F3AEC"/>
    <w:rsid w:val="007F3EFA"/>
    <w:rsid w:val="007F430C"/>
    <w:rsid w:val="00800A68"/>
    <w:rsid w:val="00801995"/>
    <w:rsid w:val="00802D36"/>
    <w:rsid w:val="00803D78"/>
    <w:rsid w:val="00805C93"/>
    <w:rsid w:val="00805D0B"/>
    <w:rsid w:val="00810C8C"/>
    <w:rsid w:val="00812CB1"/>
    <w:rsid w:val="008135FE"/>
    <w:rsid w:val="008150B4"/>
    <w:rsid w:val="00815750"/>
    <w:rsid w:val="00815CA7"/>
    <w:rsid w:val="0081616B"/>
    <w:rsid w:val="00824D43"/>
    <w:rsid w:val="00826598"/>
    <w:rsid w:val="00830ABB"/>
    <w:rsid w:val="00830D7F"/>
    <w:rsid w:val="00830DAA"/>
    <w:rsid w:val="00830E7D"/>
    <w:rsid w:val="00832EF7"/>
    <w:rsid w:val="00835F26"/>
    <w:rsid w:val="00836276"/>
    <w:rsid w:val="0083748E"/>
    <w:rsid w:val="00840108"/>
    <w:rsid w:val="00845678"/>
    <w:rsid w:val="00846C4D"/>
    <w:rsid w:val="008479E7"/>
    <w:rsid w:val="00847FD8"/>
    <w:rsid w:val="00850FAA"/>
    <w:rsid w:val="0085685D"/>
    <w:rsid w:val="00857781"/>
    <w:rsid w:val="00857954"/>
    <w:rsid w:val="00860096"/>
    <w:rsid w:val="00861403"/>
    <w:rsid w:val="008631B3"/>
    <w:rsid w:val="00864C66"/>
    <w:rsid w:val="00865BFF"/>
    <w:rsid w:val="008722F6"/>
    <w:rsid w:val="00874007"/>
    <w:rsid w:val="00877F83"/>
    <w:rsid w:val="008827A5"/>
    <w:rsid w:val="00886267"/>
    <w:rsid w:val="00891229"/>
    <w:rsid w:val="00895240"/>
    <w:rsid w:val="00895898"/>
    <w:rsid w:val="00896960"/>
    <w:rsid w:val="00896EE1"/>
    <w:rsid w:val="008A0C08"/>
    <w:rsid w:val="008A3578"/>
    <w:rsid w:val="008A3DA1"/>
    <w:rsid w:val="008A4E55"/>
    <w:rsid w:val="008A6368"/>
    <w:rsid w:val="008B2DC9"/>
    <w:rsid w:val="008B39D6"/>
    <w:rsid w:val="008B4FDB"/>
    <w:rsid w:val="008B5F8D"/>
    <w:rsid w:val="008C060A"/>
    <w:rsid w:val="008C14FC"/>
    <w:rsid w:val="008C300B"/>
    <w:rsid w:val="008C535B"/>
    <w:rsid w:val="008C5400"/>
    <w:rsid w:val="008C6011"/>
    <w:rsid w:val="008C60C4"/>
    <w:rsid w:val="008C6655"/>
    <w:rsid w:val="008D1FF8"/>
    <w:rsid w:val="008E049A"/>
    <w:rsid w:val="008E3540"/>
    <w:rsid w:val="008E5719"/>
    <w:rsid w:val="008E58ED"/>
    <w:rsid w:val="008E62AA"/>
    <w:rsid w:val="008E7922"/>
    <w:rsid w:val="008F088F"/>
    <w:rsid w:val="008F24BF"/>
    <w:rsid w:val="008F6F6F"/>
    <w:rsid w:val="008F7E5C"/>
    <w:rsid w:val="009012B0"/>
    <w:rsid w:val="00901B22"/>
    <w:rsid w:val="00904550"/>
    <w:rsid w:val="0090786D"/>
    <w:rsid w:val="009130B9"/>
    <w:rsid w:val="00914571"/>
    <w:rsid w:val="00914756"/>
    <w:rsid w:val="009148FF"/>
    <w:rsid w:val="00915570"/>
    <w:rsid w:val="00916585"/>
    <w:rsid w:val="00917A12"/>
    <w:rsid w:val="00921E9C"/>
    <w:rsid w:val="009225F8"/>
    <w:rsid w:val="00925688"/>
    <w:rsid w:val="009256A2"/>
    <w:rsid w:val="00927B8A"/>
    <w:rsid w:val="009369E1"/>
    <w:rsid w:val="00946811"/>
    <w:rsid w:val="009509A5"/>
    <w:rsid w:val="00953168"/>
    <w:rsid w:val="0095536D"/>
    <w:rsid w:val="009568E6"/>
    <w:rsid w:val="009607D4"/>
    <w:rsid w:val="0096266B"/>
    <w:rsid w:val="00962B53"/>
    <w:rsid w:val="009633A0"/>
    <w:rsid w:val="00965AD2"/>
    <w:rsid w:val="00965CA9"/>
    <w:rsid w:val="00971C4B"/>
    <w:rsid w:val="00974801"/>
    <w:rsid w:val="00981ABE"/>
    <w:rsid w:val="009870E3"/>
    <w:rsid w:val="0099191D"/>
    <w:rsid w:val="009930A1"/>
    <w:rsid w:val="00997163"/>
    <w:rsid w:val="009977F0"/>
    <w:rsid w:val="009A1299"/>
    <w:rsid w:val="009A12AF"/>
    <w:rsid w:val="009A1B28"/>
    <w:rsid w:val="009A48D8"/>
    <w:rsid w:val="009B26F6"/>
    <w:rsid w:val="009B6E05"/>
    <w:rsid w:val="009C0E21"/>
    <w:rsid w:val="009C4CE0"/>
    <w:rsid w:val="009C5845"/>
    <w:rsid w:val="009C6658"/>
    <w:rsid w:val="009D1D5C"/>
    <w:rsid w:val="009D3655"/>
    <w:rsid w:val="009D3E14"/>
    <w:rsid w:val="009E04A9"/>
    <w:rsid w:val="009E2845"/>
    <w:rsid w:val="009E490F"/>
    <w:rsid w:val="009E6019"/>
    <w:rsid w:val="009E6CE5"/>
    <w:rsid w:val="009F35B1"/>
    <w:rsid w:val="009F4C6C"/>
    <w:rsid w:val="009F707E"/>
    <w:rsid w:val="009F75CC"/>
    <w:rsid w:val="00A02AF7"/>
    <w:rsid w:val="00A04E6E"/>
    <w:rsid w:val="00A062E8"/>
    <w:rsid w:val="00A17E52"/>
    <w:rsid w:val="00A20549"/>
    <w:rsid w:val="00A21488"/>
    <w:rsid w:val="00A22959"/>
    <w:rsid w:val="00A27F97"/>
    <w:rsid w:val="00A32F99"/>
    <w:rsid w:val="00A33F69"/>
    <w:rsid w:val="00A34AD2"/>
    <w:rsid w:val="00A36C84"/>
    <w:rsid w:val="00A37DB5"/>
    <w:rsid w:val="00A37F5B"/>
    <w:rsid w:val="00A4097B"/>
    <w:rsid w:val="00A45CA5"/>
    <w:rsid w:val="00A45E4B"/>
    <w:rsid w:val="00A47CF8"/>
    <w:rsid w:val="00A5162C"/>
    <w:rsid w:val="00A52A82"/>
    <w:rsid w:val="00A545FD"/>
    <w:rsid w:val="00A54BD0"/>
    <w:rsid w:val="00A56030"/>
    <w:rsid w:val="00A6044C"/>
    <w:rsid w:val="00A60D58"/>
    <w:rsid w:val="00A63128"/>
    <w:rsid w:val="00A64083"/>
    <w:rsid w:val="00A65094"/>
    <w:rsid w:val="00A666B6"/>
    <w:rsid w:val="00A6674A"/>
    <w:rsid w:val="00A71DD4"/>
    <w:rsid w:val="00A7224B"/>
    <w:rsid w:val="00A744C6"/>
    <w:rsid w:val="00A765BF"/>
    <w:rsid w:val="00A76966"/>
    <w:rsid w:val="00A80BC4"/>
    <w:rsid w:val="00A81AFF"/>
    <w:rsid w:val="00A82DF1"/>
    <w:rsid w:val="00A830BF"/>
    <w:rsid w:val="00A8385A"/>
    <w:rsid w:val="00A83F33"/>
    <w:rsid w:val="00A8479B"/>
    <w:rsid w:val="00A87164"/>
    <w:rsid w:val="00A90A65"/>
    <w:rsid w:val="00A95892"/>
    <w:rsid w:val="00AA1015"/>
    <w:rsid w:val="00AA571D"/>
    <w:rsid w:val="00AA5C8F"/>
    <w:rsid w:val="00AB5928"/>
    <w:rsid w:val="00AC111C"/>
    <w:rsid w:val="00AC1142"/>
    <w:rsid w:val="00AC737C"/>
    <w:rsid w:val="00AD053F"/>
    <w:rsid w:val="00AD444B"/>
    <w:rsid w:val="00AD44A1"/>
    <w:rsid w:val="00AD78E6"/>
    <w:rsid w:val="00AD7B6C"/>
    <w:rsid w:val="00AE148B"/>
    <w:rsid w:val="00AE2620"/>
    <w:rsid w:val="00AE2BBD"/>
    <w:rsid w:val="00AE2EFA"/>
    <w:rsid w:val="00AE3174"/>
    <w:rsid w:val="00AE65E9"/>
    <w:rsid w:val="00AF00BC"/>
    <w:rsid w:val="00AF1F1A"/>
    <w:rsid w:val="00AF2F29"/>
    <w:rsid w:val="00AF41C0"/>
    <w:rsid w:val="00AF781C"/>
    <w:rsid w:val="00AF795B"/>
    <w:rsid w:val="00B029D9"/>
    <w:rsid w:val="00B02D13"/>
    <w:rsid w:val="00B05E49"/>
    <w:rsid w:val="00B07889"/>
    <w:rsid w:val="00B13B0F"/>
    <w:rsid w:val="00B1543D"/>
    <w:rsid w:val="00B16BE9"/>
    <w:rsid w:val="00B367B8"/>
    <w:rsid w:val="00B41018"/>
    <w:rsid w:val="00B42093"/>
    <w:rsid w:val="00B452C5"/>
    <w:rsid w:val="00B453DB"/>
    <w:rsid w:val="00B458D8"/>
    <w:rsid w:val="00B508EE"/>
    <w:rsid w:val="00B51444"/>
    <w:rsid w:val="00B53BF4"/>
    <w:rsid w:val="00B56CED"/>
    <w:rsid w:val="00B576F0"/>
    <w:rsid w:val="00B57E9E"/>
    <w:rsid w:val="00B616AC"/>
    <w:rsid w:val="00B646CC"/>
    <w:rsid w:val="00B653C3"/>
    <w:rsid w:val="00B70B02"/>
    <w:rsid w:val="00B70C2E"/>
    <w:rsid w:val="00B71474"/>
    <w:rsid w:val="00B7300C"/>
    <w:rsid w:val="00B7702D"/>
    <w:rsid w:val="00B7774A"/>
    <w:rsid w:val="00B77CC1"/>
    <w:rsid w:val="00B81B2F"/>
    <w:rsid w:val="00B85A02"/>
    <w:rsid w:val="00B86C43"/>
    <w:rsid w:val="00B92537"/>
    <w:rsid w:val="00B9290E"/>
    <w:rsid w:val="00B92914"/>
    <w:rsid w:val="00B92D01"/>
    <w:rsid w:val="00B94D30"/>
    <w:rsid w:val="00B96CA1"/>
    <w:rsid w:val="00BA0039"/>
    <w:rsid w:val="00BA0A78"/>
    <w:rsid w:val="00BA7C1B"/>
    <w:rsid w:val="00BB05A2"/>
    <w:rsid w:val="00BB09CC"/>
    <w:rsid w:val="00BB3D7E"/>
    <w:rsid w:val="00BB4334"/>
    <w:rsid w:val="00BB77B9"/>
    <w:rsid w:val="00BC274A"/>
    <w:rsid w:val="00BC5F7F"/>
    <w:rsid w:val="00BC6A44"/>
    <w:rsid w:val="00BD1574"/>
    <w:rsid w:val="00BD1621"/>
    <w:rsid w:val="00BD31B7"/>
    <w:rsid w:val="00BD4CA5"/>
    <w:rsid w:val="00BD63B5"/>
    <w:rsid w:val="00BD6AAC"/>
    <w:rsid w:val="00BE1D8D"/>
    <w:rsid w:val="00BE36B4"/>
    <w:rsid w:val="00BF0872"/>
    <w:rsid w:val="00BF60CC"/>
    <w:rsid w:val="00C00A32"/>
    <w:rsid w:val="00C02940"/>
    <w:rsid w:val="00C03D84"/>
    <w:rsid w:val="00C0638D"/>
    <w:rsid w:val="00C066CF"/>
    <w:rsid w:val="00C06B53"/>
    <w:rsid w:val="00C06DC6"/>
    <w:rsid w:val="00C109B7"/>
    <w:rsid w:val="00C117C4"/>
    <w:rsid w:val="00C123EA"/>
    <w:rsid w:val="00C12713"/>
    <w:rsid w:val="00C152B6"/>
    <w:rsid w:val="00C159E2"/>
    <w:rsid w:val="00C175B6"/>
    <w:rsid w:val="00C178EA"/>
    <w:rsid w:val="00C22CF6"/>
    <w:rsid w:val="00C267D8"/>
    <w:rsid w:val="00C3222D"/>
    <w:rsid w:val="00C32278"/>
    <w:rsid w:val="00C36AD8"/>
    <w:rsid w:val="00C41ECC"/>
    <w:rsid w:val="00C45155"/>
    <w:rsid w:val="00C460B7"/>
    <w:rsid w:val="00C46D0F"/>
    <w:rsid w:val="00C46D41"/>
    <w:rsid w:val="00C47E40"/>
    <w:rsid w:val="00C50799"/>
    <w:rsid w:val="00C51CB8"/>
    <w:rsid w:val="00C52484"/>
    <w:rsid w:val="00C54902"/>
    <w:rsid w:val="00C6050D"/>
    <w:rsid w:val="00C620C1"/>
    <w:rsid w:val="00C641FF"/>
    <w:rsid w:val="00C648E3"/>
    <w:rsid w:val="00C651F9"/>
    <w:rsid w:val="00C6578C"/>
    <w:rsid w:val="00C6600B"/>
    <w:rsid w:val="00C6792C"/>
    <w:rsid w:val="00C71123"/>
    <w:rsid w:val="00C71B5B"/>
    <w:rsid w:val="00C75BFC"/>
    <w:rsid w:val="00C76CB8"/>
    <w:rsid w:val="00C7707A"/>
    <w:rsid w:val="00C87AC5"/>
    <w:rsid w:val="00C90E09"/>
    <w:rsid w:val="00C950F6"/>
    <w:rsid w:val="00C959FB"/>
    <w:rsid w:val="00C974AD"/>
    <w:rsid w:val="00CA0124"/>
    <w:rsid w:val="00CA0928"/>
    <w:rsid w:val="00CA0FF4"/>
    <w:rsid w:val="00CA1208"/>
    <w:rsid w:val="00CA1A71"/>
    <w:rsid w:val="00CA4876"/>
    <w:rsid w:val="00CA63C9"/>
    <w:rsid w:val="00CA6AEF"/>
    <w:rsid w:val="00CB3420"/>
    <w:rsid w:val="00CB3F88"/>
    <w:rsid w:val="00CB431C"/>
    <w:rsid w:val="00CB67CA"/>
    <w:rsid w:val="00CC6057"/>
    <w:rsid w:val="00CC7A1A"/>
    <w:rsid w:val="00CD0B7B"/>
    <w:rsid w:val="00CD646D"/>
    <w:rsid w:val="00CE0C25"/>
    <w:rsid w:val="00CE3680"/>
    <w:rsid w:val="00CF00F1"/>
    <w:rsid w:val="00CF21EC"/>
    <w:rsid w:val="00CF3F98"/>
    <w:rsid w:val="00CF4244"/>
    <w:rsid w:val="00CF4250"/>
    <w:rsid w:val="00CF469A"/>
    <w:rsid w:val="00D05297"/>
    <w:rsid w:val="00D061C3"/>
    <w:rsid w:val="00D10F74"/>
    <w:rsid w:val="00D1227C"/>
    <w:rsid w:val="00D138EA"/>
    <w:rsid w:val="00D16063"/>
    <w:rsid w:val="00D225BC"/>
    <w:rsid w:val="00D263EC"/>
    <w:rsid w:val="00D3033B"/>
    <w:rsid w:val="00D34773"/>
    <w:rsid w:val="00D34CC5"/>
    <w:rsid w:val="00D41ADB"/>
    <w:rsid w:val="00D43136"/>
    <w:rsid w:val="00D4383F"/>
    <w:rsid w:val="00D4445B"/>
    <w:rsid w:val="00D451B8"/>
    <w:rsid w:val="00D453BB"/>
    <w:rsid w:val="00D502E4"/>
    <w:rsid w:val="00D562DF"/>
    <w:rsid w:val="00D57B05"/>
    <w:rsid w:val="00D57E96"/>
    <w:rsid w:val="00D60C36"/>
    <w:rsid w:val="00D60E07"/>
    <w:rsid w:val="00D63B86"/>
    <w:rsid w:val="00D65773"/>
    <w:rsid w:val="00D7225D"/>
    <w:rsid w:val="00D72804"/>
    <w:rsid w:val="00D72A84"/>
    <w:rsid w:val="00D73C36"/>
    <w:rsid w:val="00D744EE"/>
    <w:rsid w:val="00D747DA"/>
    <w:rsid w:val="00D7515C"/>
    <w:rsid w:val="00D759A8"/>
    <w:rsid w:val="00D76F56"/>
    <w:rsid w:val="00D77920"/>
    <w:rsid w:val="00D80782"/>
    <w:rsid w:val="00D81B53"/>
    <w:rsid w:val="00D8205E"/>
    <w:rsid w:val="00D85333"/>
    <w:rsid w:val="00D901ED"/>
    <w:rsid w:val="00D92324"/>
    <w:rsid w:val="00D92DAF"/>
    <w:rsid w:val="00D971BF"/>
    <w:rsid w:val="00D97F9E"/>
    <w:rsid w:val="00DA32E5"/>
    <w:rsid w:val="00DB08F6"/>
    <w:rsid w:val="00DB23A0"/>
    <w:rsid w:val="00DB32C4"/>
    <w:rsid w:val="00DB4062"/>
    <w:rsid w:val="00DB78EE"/>
    <w:rsid w:val="00DC235D"/>
    <w:rsid w:val="00DC735E"/>
    <w:rsid w:val="00DD37BB"/>
    <w:rsid w:val="00DD3B90"/>
    <w:rsid w:val="00DD5178"/>
    <w:rsid w:val="00DE200D"/>
    <w:rsid w:val="00DE3E10"/>
    <w:rsid w:val="00DF3885"/>
    <w:rsid w:val="00DF6EB0"/>
    <w:rsid w:val="00E02B5B"/>
    <w:rsid w:val="00E04D39"/>
    <w:rsid w:val="00E05F3D"/>
    <w:rsid w:val="00E06484"/>
    <w:rsid w:val="00E06628"/>
    <w:rsid w:val="00E12FCC"/>
    <w:rsid w:val="00E15277"/>
    <w:rsid w:val="00E1779E"/>
    <w:rsid w:val="00E20757"/>
    <w:rsid w:val="00E30A0C"/>
    <w:rsid w:val="00E31290"/>
    <w:rsid w:val="00E33B33"/>
    <w:rsid w:val="00E33EF2"/>
    <w:rsid w:val="00E34A6F"/>
    <w:rsid w:val="00E37D53"/>
    <w:rsid w:val="00E40879"/>
    <w:rsid w:val="00E408AA"/>
    <w:rsid w:val="00E44B28"/>
    <w:rsid w:val="00E5118F"/>
    <w:rsid w:val="00E537FB"/>
    <w:rsid w:val="00E57252"/>
    <w:rsid w:val="00E61664"/>
    <w:rsid w:val="00E71A7D"/>
    <w:rsid w:val="00E813CD"/>
    <w:rsid w:val="00E818D4"/>
    <w:rsid w:val="00E876A3"/>
    <w:rsid w:val="00E933A7"/>
    <w:rsid w:val="00EA10EA"/>
    <w:rsid w:val="00EA2D39"/>
    <w:rsid w:val="00EA3401"/>
    <w:rsid w:val="00EA64D2"/>
    <w:rsid w:val="00EB027C"/>
    <w:rsid w:val="00EB276F"/>
    <w:rsid w:val="00EC1344"/>
    <w:rsid w:val="00EC3119"/>
    <w:rsid w:val="00EC48F4"/>
    <w:rsid w:val="00EC59DB"/>
    <w:rsid w:val="00ED458E"/>
    <w:rsid w:val="00ED6B68"/>
    <w:rsid w:val="00EE011D"/>
    <w:rsid w:val="00EE1475"/>
    <w:rsid w:val="00EE5A9A"/>
    <w:rsid w:val="00EF0692"/>
    <w:rsid w:val="00EF1450"/>
    <w:rsid w:val="00F015B5"/>
    <w:rsid w:val="00F0497F"/>
    <w:rsid w:val="00F07908"/>
    <w:rsid w:val="00F133DE"/>
    <w:rsid w:val="00F1725A"/>
    <w:rsid w:val="00F2073E"/>
    <w:rsid w:val="00F237F2"/>
    <w:rsid w:val="00F30204"/>
    <w:rsid w:val="00F31A27"/>
    <w:rsid w:val="00F409FC"/>
    <w:rsid w:val="00F40DFA"/>
    <w:rsid w:val="00F4278A"/>
    <w:rsid w:val="00F427F7"/>
    <w:rsid w:val="00F4334B"/>
    <w:rsid w:val="00F460F3"/>
    <w:rsid w:val="00F47ABF"/>
    <w:rsid w:val="00F47F9A"/>
    <w:rsid w:val="00F50834"/>
    <w:rsid w:val="00F5293A"/>
    <w:rsid w:val="00F53E28"/>
    <w:rsid w:val="00F5476C"/>
    <w:rsid w:val="00F54CA2"/>
    <w:rsid w:val="00F61B6D"/>
    <w:rsid w:val="00F628B2"/>
    <w:rsid w:val="00F629F7"/>
    <w:rsid w:val="00F643E5"/>
    <w:rsid w:val="00F6537F"/>
    <w:rsid w:val="00F65A8B"/>
    <w:rsid w:val="00F70E47"/>
    <w:rsid w:val="00F718CA"/>
    <w:rsid w:val="00F731FD"/>
    <w:rsid w:val="00F832B8"/>
    <w:rsid w:val="00F839D4"/>
    <w:rsid w:val="00F83A99"/>
    <w:rsid w:val="00F8651D"/>
    <w:rsid w:val="00F91127"/>
    <w:rsid w:val="00F92100"/>
    <w:rsid w:val="00F93A73"/>
    <w:rsid w:val="00F9458D"/>
    <w:rsid w:val="00FA1692"/>
    <w:rsid w:val="00FA3B17"/>
    <w:rsid w:val="00FA3D11"/>
    <w:rsid w:val="00FA41E1"/>
    <w:rsid w:val="00FA4816"/>
    <w:rsid w:val="00FB3F0B"/>
    <w:rsid w:val="00FB4FEF"/>
    <w:rsid w:val="00FB52E5"/>
    <w:rsid w:val="00FC0068"/>
    <w:rsid w:val="00FC1858"/>
    <w:rsid w:val="00FC2EAF"/>
    <w:rsid w:val="00FC4B48"/>
    <w:rsid w:val="00FD0530"/>
    <w:rsid w:val="00FD0DE5"/>
    <w:rsid w:val="00FD2D9E"/>
    <w:rsid w:val="00FD56CA"/>
    <w:rsid w:val="00FD7023"/>
    <w:rsid w:val="00FE2AB6"/>
    <w:rsid w:val="00FE2D7A"/>
    <w:rsid w:val="00FE4835"/>
    <w:rsid w:val="00FE6DEC"/>
    <w:rsid w:val="00FF21E9"/>
    <w:rsid w:val="00FF4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9ED39"/>
  <w15:docId w15:val="{FE7314A1-3255-4220-B7EC-9E6F907A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B0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igure_name Char"/>
    <w:link w:val="ListParagraph"/>
    <w:uiPriority w:val="34"/>
    <w:locked/>
    <w:rsid w:val="00B70B02"/>
  </w:style>
  <w:style w:type="paragraph" w:styleId="ListParagraph">
    <w:name w:val="List Paragraph"/>
    <w:aliases w:val="Figure_name"/>
    <w:basedOn w:val="Normal"/>
    <w:link w:val="ListParagraphChar"/>
    <w:uiPriority w:val="34"/>
    <w:qFormat/>
    <w:rsid w:val="00B70B02"/>
    <w:pPr>
      <w:ind w:left="720"/>
      <w:contextualSpacing/>
    </w:pPr>
  </w:style>
  <w:style w:type="table" w:styleId="TableGrid">
    <w:name w:val="Table Grid"/>
    <w:basedOn w:val="TableNormal"/>
    <w:uiPriority w:val="59"/>
    <w:rsid w:val="00B70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37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701"/>
  </w:style>
  <w:style w:type="paragraph" w:styleId="Footer">
    <w:name w:val="footer"/>
    <w:basedOn w:val="Normal"/>
    <w:link w:val="FooterChar"/>
    <w:uiPriority w:val="99"/>
    <w:unhideWhenUsed/>
    <w:rsid w:val="007137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701"/>
  </w:style>
  <w:style w:type="paragraph" w:styleId="BalloonText">
    <w:name w:val="Balloon Text"/>
    <w:basedOn w:val="Normal"/>
    <w:link w:val="BalloonTextChar"/>
    <w:uiPriority w:val="99"/>
    <w:semiHidden/>
    <w:unhideWhenUsed/>
    <w:rsid w:val="00275374"/>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275374"/>
    <w:rPr>
      <w:rFonts w:ascii="Segoe UI" w:hAnsi="Segoe UI" w:cs="Segoe UI"/>
      <w:sz w:val="18"/>
      <w:szCs w:val="18"/>
    </w:rPr>
  </w:style>
  <w:style w:type="character" w:styleId="CommentReference">
    <w:name w:val="annotation reference"/>
    <w:uiPriority w:val="99"/>
    <w:semiHidden/>
    <w:unhideWhenUsed/>
    <w:rsid w:val="00F61B6D"/>
    <w:rPr>
      <w:sz w:val="16"/>
      <w:szCs w:val="16"/>
    </w:rPr>
  </w:style>
  <w:style w:type="paragraph" w:styleId="CommentText">
    <w:name w:val="annotation text"/>
    <w:basedOn w:val="Normal"/>
    <w:link w:val="CommentTextChar"/>
    <w:uiPriority w:val="99"/>
    <w:semiHidden/>
    <w:unhideWhenUsed/>
    <w:rsid w:val="00F61B6D"/>
    <w:pPr>
      <w:spacing w:line="240" w:lineRule="auto"/>
    </w:pPr>
    <w:rPr>
      <w:sz w:val="20"/>
      <w:szCs w:val="20"/>
    </w:rPr>
  </w:style>
  <w:style w:type="character" w:customStyle="1" w:styleId="CommentTextChar">
    <w:name w:val="Comment Text Char"/>
    <w:link w:val="CommentText"/>
    <w:uiPriority w:val="99"/>
    <w:semiHidden/>
    <w:rsid w:val="00F61B6D"/>
    <w:rPr>
      <w:sz w:val="20"/>
      <w:szCs w:val="20"/>
    </w:rPr>
  </w:style>
  <w:style w:type="paragraph" w:styleId="CommentSubject">
    <w:name w:val="annotation subject"/>
    <w:basedOn w:val="CommentText"/>
    <w:next w:val="CommentText"/>
    <w:link w:val="CommentSubjectChar"/>
    <w:uiPriority w:val="99"/>
    <w:semiHidden/>
    <w:unhideWhenUsed/>
    <w:rsid w:val="00F61B6D"/>
    <w:rPr>
      <w:b/>
      <w:bCs/>
    </w:rPr>
  </w:style>
  <w:style w:type="character" w:customStyle="1" w:styleId="CommentSubjectChar">
    <w:name w:val="Comment Subject Char"/>
    <w:link w:val="CommentSubject"/>
    <w:uiPriority w:val="99"/>
    <w:semiHidden/>
    <w:rsid w:val="00F61B6D"/>
    <w:rPr>
      <w:b/>
      <w:bCs/>
      <w:sz w:val="20"/>
      <w:szCs w:val="20"/>
    </w:rPr>
  </w:style>
  <w:style w:type="paragraph" w:customStyle="1" w:styleId="Default">
    <w:name w:val="Default"/>
    <w:rsid w:val="00914571"/>
    <w:pPr>
      <w:autoSpaceDE w:val="0"/>
      <w:autoSpaceDN w:val="0"/>
      <w:adjustRightInd w:val="0"/>
    </w:pPr>
    <w:rPr>
      <w:rFonts w:cs="Calibri"/>
      <w:color w:val="000000"/>
      <w:sz w:val="24"/>
      <w:szCs w:val="24"/>
      <w:lang w:eastAsia="en-US"/>
    </w:rPr>
  </w:style>
  <w:style w:type="paragraph" w:styleId="Revision">
    <w:name w:val="Revision"/>
    <w:hidden/>
    <w:uiPriority w:val="99"/>
    <w:semiHidden/>
    <w:rsid w:val="00C51CB8"/>
    <w:rPr>
      <w:sz w:val="22"/>
      <w:szCs w:val="22"/>
      <w:lang w:eastAsia="en-US"/>
    </w:rPr>
  </w:style>
  <w:style w:type="paragraph" w:styleId="NormalWeb">
    <w:name w:val="Normal (Web)"/>
    <w:basedOn w:val="Normal"/>
    <w:uiPriority w:val="99"/>
    <w:semiHidden/>
    <w:unhideWhenUsed/>
    <w:rsid w:val="00965AD2"/>
    <w:pPr>
      <w:spacing w:before="100" w:beforeAutospacing="1" w:after="100" w:afterAutospacing="1" w:line="240" w:lineRule="auto"/>
    </w:pPr>
    <w:rPr>
      <w:rFonts w:ascii="Times New Roman" w:eastAsia="Times New Roman" w:hAnsi="Times New Roman"/>
      <w:sz w:val="24"/>
      <w:szCs w:val="24"/>
    </w:rPr>
  </w:style>
  <w:style w:type="paragraph" w:customStyle="1" w:styleId="Pa7">
    <w:name w:val="Pa7"/>
    <w:basedOn w:val="Normal"/>
    <w:next w:val="Normal"/>
    <w:uiPriority w:val="99"/>
    <w:rsid w:val="00CD646D"/>
    <w:pPr>
      <w:autoSpaceDE w:val="0"/>
      <w:autoSpaceDN w:val="0"/>
      <w:adjustRightInd w:val="0"/>
      <w:spacing w:after="0" w:line="221" w:lineRule="atLeast"/>
    </w:pPr>
    <w:rPr>
      <w:rFonts w:ascii="Calibre Light" w:eastAsiaTheme="minorEastAsia" w:hAnsi="Calibre Light" w:cstheme="minorBid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877943">
      <w:bodyDiv w:val="1"/>
      <w:marLeft w:val="0"/>
      <w:marRight w:val="0"/>
      <w:marTop w:val="0"/>
      <w:marBottom w:val="0"/>
      <w:divBdr>
        <w:top w:val="none" w:sz="0" w:space="0" w:color="auto"/>
        <w:left w:val="none" w:sz="0" w:space="0" w:color="auto"/>
        <w:bottom w:val="none" w:sz="0" w:space="0" w:color="auto"/>
        <w:right w:val="none" w:sz="0" w:space="0" w:color="auto"/>
      </w:divBdr>
    </w:div>
    <w:div w:id="1789741826">
      <w:bodyDiv w:val="1"/>
      <w:marLeft w:val="0"/>
      <w:marRight w:val="0"/>
      <w:marTop w:val="0"/>
      <w:marBottom w:val="0"/>
      <w:divBdr>
        <w:top w:val="none" w:sz="0" w:space="0" w:color="auto"/>
        <w:left w:val="none" w:sz="0" w:space="0" w:color="auto"/>
        <w:bottom w:val="none" w:sz="0" w:space="0" w:color="auto"/>
        <w:right w:val="none" w:sz="0" w:space="0" w:color="auto"/>
      </w:divBdr>
    </w:div>
    <w:div w:id="1817987242">
      <w:bodyDiv w:val="1"/>
      <w:marLeft w:val="0"/>
      <w:marRight w:val="0"/>
      <w:marTop w:val="0"/>
      <w:marBottom w:val="0"/>
      <w:divBdr>
        <w:top w:val="none" w:sz="0" w:space="0" w:color="auto"/>
        <w:left w:val="none" w:sz="0" w:space="0" w:color="auto"/>
        <w:bottom w:val="none" w:sz="0" w:space="0" w:color="auto"/>
        <w:right w:val="none" w:sz="0" w:space="0" w:color="auto"/>
      </w:divBdr>
    </w:div>
    <w:div w:id="200123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9DCACA39C6344FAF2A9383F5394240" ma:contentTypeVersion="0" ma:contentTypeDescription="Create a new document." ma:contentTypeScope="" ma:versionID="6728bd9309bd394999c079a53b22a9d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C8F1E2-594F-4565-9BA3-1DE3775E73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94EC77-5685-44F9-A98D-BB93BC98FC63}">
  <ds:schemaRefs>
    <ds:schemaRef ds:uri="http://schemas.microsoft.com/sharepoint/v3/contenttype/forms"/>
  </ds:schemaRefs>
</ds:datastoreItem>
</file>

<file path=customXml/itemProps3.xml><?xml version="1.0" encoding="utf-8"?>
<ds:datastoreItem xmlns:ds="http://schemas.openxmlformats.org/officeDocument/2006/customXml" ds:itemID="{D252695C-4F3A-4942-8DAF-756DD0F00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South West Water</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Pennon Group Legal</dc:creator>
  <cp:lastModifiedBy>Dagnall, Melanie A</cp:lastModifiedBy>
  <cp:revision>3</cp:revision>
  <cp:lastPrinted>2021-11-16T10:35:00Z</cp:lastPrinted>
  <dcterms:created xsi:type="dcterms:W3CDTF">2022-01-17T09:08:00Z</dcterms:created>
  <dcterms:modified xsi:type="dcterms:W3CDTF">2022-01-17T09:09:00Z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0x010100809DCACA39C6344FAF2A9383F5394240</vt:lpwstr>
  </property>
</Properties>
</file>